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lang w:val="sr-RS"/>
        </w:rPr>
        <w:t>„</w:t>
      </w:r>
      <w:r>
        <w:rPr>
          <w:b/>
          <w:lang w:val="sr-RS"/>
        </w:rPr>
        <w:t>ДОМ ЗДРАВЉА НОВИ КНЕЖЕВАЦ“               Јавна набавка мале вредности</w:t>
      </w:r>
    </w:p>
    <w:p>
      <w:pPr>
        <w:pStyle w:val="style0"/>
      </w:pPr>
      <w:r>
        <w:rPr>
          <w:b/>
          <w:lang w:val="sr-RS"/>
        </w:rPr>
        <w:t xml:space="preserve">Број: </w:t>
      </w:r>
      <w:r>
        <w:rPr>
          <w:b/>
        </w:rPr>
        <w:t>05-01/29-9</w:t>
      </w:r>
      <w:r>
        <w:rPr>
          <w:b/>
          <w:lang w:val="sr-RS"/>
        </w:rPr>
        <w:tab/>
        <w:tab/>
        <w:tab/>
        <w:tab/>
        <w:t xml:space="preserve">         </w:t>
        <w:tab/>
        <w:t xml:space="preserve">         </w:t>
      </w:r>
      <w:r>
        <w:rPr>
          <w:b/>
        </w:rPr>
        <w:t>1/2019. – Набавка горива</w:t>
      </w:r>
    </w:p>
    <w:p>
      <w:pPr>
        <w:pStyle w:val="style0"/>
      </w:pPr>
      <w:r>
        <w:rPr>
          <w:b/>
          <w:lang w:val="sr-RS"/>
        </w:rPr>
        <w:t xml:space="preserve">Дана: </w:t>
      </w:r>
      <w:r>
        <w:rPr>
          <w:b/>
        </w:rPr>
        <w:t>10.06.2019</w:t>
      </w:r>
      <w:r>
        <w:rPr>
          <w:b/>
          <w:lang w:val="sr-RS"/>
        </w:rPr>
        <w:t>. године</w:t>
        <w:tab/>
        <w:tab/>
        <w:tab/>
        <w:tab/>
        <w:tab/>
      </w:r>
    </w:p>
    <w:p>
      <w:pPr>
        <w:pStyle w:val="style0"/>
      </w:pPr>
      <w:r>
        <w:rPr>
          <w:b/>
          <w:lang w:val="sr-RS"/>
        </w:rPr>
        <w:t>НОВИ КНЕЖЕВАЦ</w:t>
      </w:r>
    </w:p>
    <w:p>
      <w:pPr>
        <w:pStyle w:val="style0"/>
      </w:pPr>
      <w:r>
        <w:rPr>
          <w:u w:val="single"/>
          <w:lang w:val="hr-HR"/>
        </w:rPr>
      </w:r>
    </w:p>
    <w:p>
      <w:pPr>
        <w:pStyle w:val="style0"/>
        <w:jc w:val="both"/>
      </w:pPr>
      <w:r>
        <w:rPr>
          <w:lang w:val="sr-RS"/>
        </w:rPr>
        <w:t xml:space="preserve">На осниову члана 108. Закона о јавним набавкама („Службени гласник РС“бр. 124/2012, 14/2015, 68/2015) и на основу предлога Комисије за јавне набавке Дома здравља Нови Кнежевац, у поступку јавне набавке мале вредности број </w:t>
      </w:r>
      <w:r>
        <w:rPr/>
        <w:t>1/2019.</w:t>
      </w:r>
      <w:r>
        <w:rPr>
          <w:lang w:val="sr-RS"/>
        </w:rPr>
        <w:t xml:space="preserve"> од </w:t>
      </w:r>
      <w:r>
        <w:rPr/>
        <w:t>07.06.2019</w:t>
      </w:r>
      <w:r>
        <w:rPr>
          <w:lang w:val="sr-RS"/>
        </w:rPr>
        <w:t>. године Директор Дома здравља Нови Кнежевац доноси</w:t>
      </w:r>
    </w:p>
    <w:p>
      <w:pPr>
        <w:pStyle w:val="style0"/>
      </w:pPr>
      <w:r>
        <w:rPr>
          <w:lang w:val="hr-HR"/>
        </w:rPr>
      </w:r>
    </w:p>
    <w:p>
      <w:pPr>
        <w:pStyle w:val="style0"/>
        <w:ind w:hanging="0" w:left="360" w:right="0"/>
        <w:jc w:val="center"/>
      </w:pPr>
      <w:r>
        <w:rPr>
          <w:b/>
          <w:lang w:val="sr-RS"/>
        </w:rPr>
        <w:t>О  Д  Л  У  К  У</w:t>
      </w:r>
    </w:p>
    <w:p>
      <w:pPr>
        <w:pStyle w:val="style0"/>
        <w:ind w:hanging="0" w:left="360" w:right="0"/>
        <w:jc w:val="center"/>
      </w:pPr>
      <w:r>
        <w:rPr>
          <w:b/>
          <w:lang w:val="sr-RS"/>
        </w:rPr>
        <w:t xml:space="preserve">о </w:t>
      </w:r>
      <w:r>
        <w:rPr>
          <w:b/>
        </w:rPr>
        <w:t>додели уговора за</w:t>
      </w:r>
      <w:r>
        <w:rPr>
          <w:b/>
          <w:lang w:val="sr-RS"/>
        </w:rPr>
        <w:t xml:space="preserve"> Јавну набавку мале вредности </w:t>
      </w:r>
      <w:r>
        <w:rPr>
          <w:b/>
        </w:rPr>
        <w:t>1/2019.</w:t>
      </w:r>
    </w:p>
    <w:p>
      <w:pPr>
        <w:pStyle w:val="style0"/>
        <w:jc w:val="center"/>
      </w:pPr>
      <w:r>
        <w:rPr>
          <w:b/>
          <w:lang w:val="sr-RS"/>
        </w:rPr>
        <w:t xml:space="preserve">      </w:t>
      </w:r>
      <w:r>
        <w:rPr>
          <w:b/>
          <w:i/>
          <w:lang w:val="sr-RS"/>
        </w:rPr>
        <w:t xml:space="preserve">Набавка </w:t>
      </w:r>
      <w:r>
        <w:rPr>
          <w:b/>
          <w:i/>
        </w:rPr>
        <w:t>горива</w:t>
      </w:r>
    </w:p>
    <w:p>
      <w:pPr>
        <w:pStyle w:val="style0"/>
        <w:jc w:val="both"/>
      </w:pPr>
      <w:r>
        <w:rPr>
          <w:b/>
          <w:lang w:val="hr-HR"/>
        </w:rPr>
      </w:r>
    </w:p>
    <w:p>
      <w:pPr>
        <w:pStyle w:val="style0"/>
        <w:ind w:firstLine="708" w:left="0" w:right="0"/>
        <w:jc w:val="both"/>
      </w:pPr>
      <w:r>
        <w:rPr>
          <w:b/>
          <w:lang w:val="sr-RS"/>
        </w:rPr>
        <w:t xml:space="preserve"> </w:t>
      </w:r>
      <w:r>
        <w:rPr>
          <w:b/>
          <w:lang w:val="sr-RS"/>
        </w:rPr>
        <w:t>Назив и адреса наручиоца:</w:t>
      </w:r>
      <w:r>
        <w:rPr>
          <w:lang w:val="sr-RS"/>
        </w:rPr>
        <w:t xml:space="preserve"> „Дом здравља Нови Кнежевац“, Краља Петра Карађорђевића I. бр. 85., Нови Кнежевац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>
          <w:b/>
          <w:lang w:val="sr-RS"/>
        </w:rPr>
        <w:t xml:space="preserve"> </w:t>
      </w:r>
      <w:r>
        <w:rPr>
          <w:b/>
          <w:u w:val="single"/>
          <w:lang w:val="sr-RS"/>
        </w:rPr>
        <w:t>Предмет и вредност уговора о јавној набавци:</w:t>
      </w:r>
    </w:p>
    <w:p>
      <w:pPr>
        <w:pStyle w:val="style0"/>
        <w:jc w:val="both"/>
      </w:pPr>
      <w:r>
        <w:rPr>
          <w:b/>
          <w:u w:val="single"/>
        </w:rPr>
      </w:r>
    </w:p>
    <w:p>
      <w:pPr>
        <w:pStyle w:val="style0"/>
        <w:ind w:firstLine="348" w:left="360" w:right="0"/>
        <w:jc w:val="both"/>
      </w:pPr>
      <w:r>
        <w:rPr>
          <w:b/>
          <w:i/>
          <w:lang w:val="sr-RS"/>
        </w:rPr>
        <w:t>Јавна набавка мале вредности - набавка горива</w:t>
      </w:r>
    </w:p>
    <w:p>
      <w:pPr>
        <w:pStyle w:val="style0"/>
        <w:ind w:firstLine="348" w:left="360" w:right="0"/>
        <w:jc w:val="both"/>
      </w:pPr>
      <w:r>
        <w:rPr>
          <w:lang w:val="sr-RS"/>
        </w:rPr>
      </w:r>
    </w:p>
    <w:p>
      <w:pPr>
        <w:pStyle w:val="style0"/>
        <w:ind w:firstLine="360" w:left="0" w:right="0"/>
        <w:jc w:val="both"/>
      </w:pPr>
      <w:r>
        <w:rPr>
          <w:lang w:val="sr-RS"/>
        </w:rPr>
        <w:t xml:space="preserve">Број покретања: </w:t>
      </w:r>
      <w:r>
        <w:rPr/>
        <w:t>05-01/29</w:t>
      </w:r>
      <w:r>
        <w:rPr>
          <w:lang w:val="sr-RS"/>
        </w:rPr>
        <w:t xml:space="preserve">. од </w:t>
      </w:r>
      <w:r>
        <w:rPr/>
        <w:t>24.05.2019</w:t>
      </w:r>
      <w:r>
        <w:rPr>
          <w:lang w:val="sr-RS"/>
        </w:rPr>
        <w:t xml:space="preserve">. године наручиоца Дома здравља Нови Кнежевац. </w:t>
      </w:r>
    </w:p>
    <w:p>
      <w:pPr>
        <w:pStyle w:val="style0"/>
        <w:ind w:firstLine="360" w:left="0" w:right="0"/>
        <w:jc w:val="both"/>
      </w:pPr>
      <w:r>
        <w:rPr>
          <w:lang w:val="sr-RS"/>
        </w:rPr>
      </w:r>
    </w:p>
    <w:p>
      <w:pPr>
        <w:pStyle w:val="style0"/>
        <w:jc w:val="both"/>
      </w:pPr>
      <w:r>
        <w:rPr>
          <w:b/>
          <w:u w:val="single"/>
          <w:lang w:val="sr-RS"/>
        </w:rPr>
        <w:t>П</w:t>
      </w:r>
      <w:r>
        <w:rPr>
          <w:b/>
          <w:u w:val="single"/>
        </w:rPr>
        <w:t>роцењен</w:t>
      </w:r>
      <w:r>
        <w:rPr>
          <w:b/>
          <w:u w:val="single"/>
          <w:lang w:val="sr-RS"/>
        </w:rPr>
        <w:t>а</w:t>
      </w:r>
      <w:r>
        <w:rPr>
          <w:b/>
          <w:u w:val="single"/>
        </w:rPr>
        <w:t xml:space="preserve"> вредност</w:t>
      </w:r>
      <w:r>
        <w:rPr>
          <w:b/>
          <w:u w:val="single"/>
          <w:lang w:val="sr-RS"/>
        </w:rPr>
        <w:t xml:space="preserve"> јавне набавке</w:t>
      </w:r>
      <w:r>
        <w:rPr>
          <w:lang w:val="sr-RS"/>
        </w:rPr>
        <w:t xml:space="preserve"> </w:t>
      </w:r>
    </w:p>
    <w:p>
      <w:pPr>
        <w:pStyle w:val="style0"/>
        <w:jc w:val="both"/>
      </w:pPr>
      <w:r>
        <w:rPr>
          <w:lang w:val="sr-RS"/>
        </w:rPr>
      </w:r>
    </w:p>
    <w:p>
      <w:pPr>
        <w:pStyle w:val="style0"/>
        <w:jc w:val="both"/>
      </w:pPr>
      <w:r>
        <w:rPr/>
        <w:t>Процењена вредност набавке</w:t>
      </w:r>
      <w:r>
        <w:rPr>
          <w:lang w:val="hr-HR"/>
        </w:rPr>
        <w:t xml:space="preserve">: </w:t>
      </w:r>
      <w:r>
        <w:rPr/>
        <w:t>1.916.667,00</w:t>
      </w:r>
      <w:r>
        <w:rPr>
          <w:lang w:val="hr-HR"/>
        </w:rPr>
        <w:t xml:space="preserve"> </w:t>
      </w:r>
      <w:r>
        <w:rPr/>
        <w:t>динара без ПДВ</w:t>
      </w:r>
      <w:r>
        <w:rPr>
          <w:lang w:val="hr-HR"/>
        </w:rPr>
        <w:t>.</w:t>
      </w:r>
    </w:p>
    <w:p>
      <w:pPr>
        <w:pStyle w:val="style0"/>
        <w:jc w:val="both"/>
      </w:pPr>
      <w:r>
        <w:rPr>
          <w:lang w:val="hr-HR"/>
        </w:rPr>
      </w:r>
    </w:p>
    <w:p>
      <w:pPr>
        <w:pStyle w:val="style25"/>
      </w:pPr>
      <w:r>
        <w:rPr>
          <w:rFonts w:ascii="Times New Roman" w:hAnsi="Times New Roman"/>
        </w:rPr>
        <w:t>Након спроведеног поступка отварања понуд</w:t>
      </w:r>
      <w:r>
        <w:rPr>
          <w:rFonts w:ascii="Times New Roman" w:hAnsi="Times New Roman"/>
          <w:lang w:val="sr-RS"/>
        </w:rPr>
        <w:t xml:space="preserve">a комисија је </w:t>
      </w:r>
      <w:r>
        <w:rPr>
          <w:rFonts w:ascii="Times New Roman" w:hAnsi="Times New Roman"/>
        </w:rPr>
        <w:t>приступила стручној оцени понуд</w:t>
      </w:r>
      <w:r>
        <w:rPr>
          <w:rFonts w:ascii="Times New Roman" w:hAnsi="Times New Roman"/>
          <w:lang w:val="sr-RS"/>
        </w:rPr>
        <w:t>a</w:t>
      </w:r>
      <w:r>
        <w:rPr>
          <w:rFonts w:ascii="Times New Roman" w:hAnsi="Times New Roman"/>
        </w:rPr>
        <w:t xml:space="preserve"> и сачинила извештај о истом.</w:t>
      </w:r>
    </w:p>
    <w:p>
      <w:pPr>
        <w:pStyle w:val="style0"/>
        <w:jc w:val="both"/>
      </w:pPr>
      <w:r>
        <w:rPr>
          <w:lang w:val="sr-RS"/>
        </w:rPr>
        <w:t>У поступку јавне набавке мале вредности Набавке</w:t>
      </w:r>
      <w:r>
        <w:rPr/>
        <w:t xml:space="preserve"> горива </w:t>
      </w:r>
      <w:r>
        <w:rPr>
          <w:lang w:val="sr-RS"/>
        </w:rPr>
        <w:t>позвана су сви заинтересовани понуђачи објављивањем позива за достављање понуда на сајту УЈН и на сајту Наручиоца.</w:t>
      </w:r>
    </w:p>
    <w:p>
      <w:pPr>
        <w:pStyle w:val="style0"/>
        <w:jc w:val="both"/>
      </w:pPr>
      <w:r>
        <w:rPr>
          <w:lang w:val="sr-RS"/>
        </w:rPr>
      </w:r>
    </w:p>
    <w:p>
      <w:pPr>
        <w:pStyle w:val="style25"/>
      </w:pPr>
      <w:r>
        <w:rPr>
          <w:rFonts w:ascii="Times New Roman" w:hAnsi="Times New Roman"/>
        </w:rPr>
        <w:t xml:space="preserve">Укупан број поднетих понуда: </w:t>
      </w: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  <w:lang w:val="sr-RS"/>
        </w:rPr>
        <w:t xml:space="preserve"> (</w:t>
      </w:r>
      <w:r>
        <w:rPr>
          <w:rFonts w:ascii="Times New Roman" w:hAnsi="Times New Roman"/>
          <w:sz w:val="32"/>
          <w:szCs w:val="32"/>
        </w:rPr>
        <w:t>четири</w:t>
      </w:r>
      <w:r>
        <w:rPr>
          <w:rFonts w:ascii="Times New Roman" w:hAnsi="Times New Roman"/>
          <w:sz w:val="32"/>
          <w:szCs w:val="32"/>
          <w:lang w:val="sr-RS"/>
        </w:rPr>
        <w:t>)</w:t>
      </w:r>
    </w:p>
    <w:p>
      <w:pPr>
        <w:pStyle w:val="style0"/>
        <w:ind w:firstLine="348" w:left="360" w:right="0"/>
        <w:jc w:val="both"/>
      </w:pPr>
      <w:r>
        <w:rPr>
          <w:lang w:val="sr-RS"/>
        </w:rPr>
      </w:r>
    </w:p>
    <w:p>
      <w:pPr>
        <w:pStyle w:val="style0"/>
        <w:ind w:firstLine="708" w:left="0" w:right="0"/>
        <w:jc w:val="both"/>
      </w:pPr>
      <w:r>
        <w:rPr/>
        <w:t>П</w:t>
      </w:r>
      <w:r>
        <w:rPr>
          <w:lang w:val="sr-RS"/>
        </w:rPr>
        <w:t>ристигле п</w:t>
      </w:r>
      <w:r>
        <w:rPr/>
        <w:t>онуд</w:t>
      </w:r>
      <w:r>
        <w:rPr>
          <w:lang w:val="sr-RS"/>
        </w:rPr>
        <w:t xml:space="preserve">е </w:t>
      </w:r>
      <w:r>
        <w:rPr/>
        <w:t>понуђача</w:t>
      </w:r>
      <w:r>
        <w:rPr>
          <w:lang w:val="sr-RS"/>
        </w:rPr>
        <w:t>:</w:t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29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RCM Novi Kneževac“, Karađorđeva 200., 23330 NOVI KNEŽEVAC</w:t>
      </w:r>
    </w:p>
    <w:p>
      <w:pPr>
        <w:pStyle w:val="style29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DOO EURO PETROL Subotica, Отмара Мајера 6., 24000 СУБОТИЦА</w:t>
      </w:r>
    </w:p>
    <w:p>
      <w:pPr>
        <w:pStyle w:val="style29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RADUN AVIA“ DOO. Novi Sad, Пут Шајкашког одреда 2а., 21000 НОВИ САД</w:t>
      </w:r>
    </w:p>
    <w:p>
      <w:pPr>
        <w:pStyle w:val="style29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  <w:lang w:val="sr-RS"/>
        </w:rPr>
        <w:t>„</w:t>
      </w:r>
      <w:r>
        <w:rPr>
          <w:rFonts w:ascii="Times New Roman" w:hAnsi="Times New Roman"/>
        </w:rPr>
        <w:t>NIS a.d. Blok promet Zrenjanin“ Београдска 26.,23000 ЗРЕЊАНИН</w:t>
      </w:r>
    </w:p>
    <w:p>
      <w:pPr>
        <w:pStyle w:val="style29"/>
        <w:ind w:hanging="0" w:left="360" w:right="0"/>
        <w:jc w:val="both"/>
      </w:pPr>
      <w:r>
        <w:rPr>
          <w:rFonts w:ascii="Times New Roman" w:hAnsi="Times New Roman"/>
          <w:lang w:val="sr-RS"/>
        </w:rPr>
      </w:r>
    </w:p>
    <w:p>
      <w:pPr>
        <w:pStyle w:val="style0"/>
        <w:ind w:firstLine="708" w:left="0" w:right="0"/>
      </w:pPr>
      <w:r>
        <w:rPr>
          <w:lang w:val="sr-RS"/>
        </w:rPr>
        <w:t>Неблаговремених понуда није било.</w:t>
      </w:r>
    </w:p>
    <w:p>
      <w:pPr>
        <w:pStyle w:val="style0"/>
      </w:pPr>
      <w:r>
        <w:rPr>
          <w:lang w:val="sr-RS"/>
        </w:rPr>
      </w:r>
    </w:p>
    <w:p>
      <w:pPr>
        <w:pStyle w:val="style0"/>
      </w:pPr>
      <w:r>
        <w:rPr>
          <w:lang w:val="sr-RS"/>
        </w:rPr>
        <w:t>Комисија је установила да су понуђачи,  доказе о испуњености услова из члана 75.-79 Закона о јавним набавкама потрдили потврдама надлежних органа према конкурсној документацији.</w:t>
      </w:r>
    </w:p>
    <w:p>
      <w:pPr>
        <w:pStyle w:val="style0"/>
        <w:jc w:val="both"/>
      </w:pPr>
      <w:r>
        <w:rPr/>
      </w:r>
    </w:p>
    <w:p>
      <w:pPr>
        <w:pStyle w:val="style0"/>
        <w:ind w:firstLine="360" w:left="0" w:right="0"/>
        <w:jc w:val="both"/>
      </w:pPr>
      <w:r>
        <w:rPr>
          <w:b/>
          <w:lang w:val="sr-RS"/>
        </w:rPr>
        <w:t xml:space="preserve">4. Начин примене методологије доделе пондера: </w:t>
      </w:r>
    </w:p>
    <w:p>
      <w:pPr>
        <w:pStyle w:val="style0"/>
        <w:ind w:firstLine="360" w:left="0" w:right="0"/>
        <w:jc w:val="both"/>
      </w:pPr>
      <w:r>
        <w:rPr>
          <w:b/>
          <w:lang w:val="sr-RS"/>
        </w:rPr>
      </w:r>
    </w:p>
    <w:p>
      <w:pPr>
        <w:pStyle w:val="style0"/>
        <w:jc w:val="both"/>
      </w:pPr>
      <w:r>
        <w:rPr>
          <w:color w:val="000000"/>
          <w:lang w:val="sr-RS"/>
        </w:rPr>
        <w:t xml:space="preserve">Дом здравља Нови Кнежевац ће доделити уговор применом критеријума </w:t>
      </w:r>
      <w:r>
        <w:rPr>
          <w:b/>
          <w:bCs/>
          <w:color w:val="000000"/>
          <w:lang w:val="sr-RS"/>
        </w:rPr>
        <w:t>„економски најповољнија понуда“.</w:t>
      </w:r>
      <w:r>
        <w:rPr>
          <w:color w:val="000000"/>
          <w:lang w:val="sr-RS"/>
        </w:rPr>
        <w:t xml:space="preserve"> </w:t>
      </w:r>
    </w:p>
    <w:p>
      <w:pPr>
        <w:pStyle w:val="style0"/>
        <w:jc w:val="both"/>
      </w:pPr>
      <w:r>
        <w:rPr>
          <w:color w:val="000000"/>
          <w:lang w:val="sr-RS"/>
        </w:rPr>
        <w:t>Оцењивање и рангирање понуда заснива се на следећим елементима критеријума „</w:t>
      </w:r>
      <w:r>
        <w:rPr>
          <w:bCs/>
          <w:color w:val="000000"/>
          <w:lang w:val="sr-RS"/>
        </w:rPr>
        <w:t>економски најповољнија понуда</w:t>
      </w:r>
      <w:r>
        <w:rPr>
          <w:color w:val="000000"/>
          <w:lang w:val="sr-RS"/>
        </w:rPr>
        <w:t xml:space="preserve">“: </w:t>
      </w:r>
    </w:p>
    <w:p>
      <w:pPr>
        <w:pStyle w:val="style0"/>
        <w:jc w:val="both"/>
      </w:pPr>
      <w:r>
        <w:rPr>
          <w:color w:val="000000"/>
          <w:lang w:val="sr-RS"/>
        </w:rPr>
      </w:r>
    </w:p>
    <w:p>
      <w:pPr>
        <w:pStyle w:val="style0"/>
      </w:pPr>
      <w:r>
        <w:rPr>
          <w:lang w:val="sr-RS"/>
        </w:rPr>
        <w:t>1./ ЦЕНА</w:t>
        <w:tab/>
        <w:tab/>
        <w:tab/>
        <w:tab/>
        <w:tab/>
        <w:tab/>
      </w:r>
      <w:r>
        <w:rPr/>
        <w:t>7</w:t>
      </w:r>
      <w:r>
        <w:rPr>
          <w:lang w:val="sr-RS"/>
        </w:rPr>
        <w:t>0 пондера</w:t>
      </w:r>
    </w:p>
    <w:p>
      <w:pPr>
        <w:pStyle w:val="style0"/>
        <w:pBdr>
          <w:bottom w:color="00000A" w:space="0" w:sz="12" w:val="single"/>
        </w:pBdr>
      </w:pPr>
      <w:r>
        <w:rPr>
          <w:lang w:val="sr-RS"/>
        </w:rPr>
        <w:t>2./ ЛОКАЦИЈА ЦРПНИХ СТАНИЦА</w:t>
        <w:tab/>
        <w:tab/>
        <w:t>20 пондера</w:t>
      </w:r>
    </w:p>
    <w:p>
      <w:pPr>
        <w:pStyle w:val="style0"/>
        <w:pBdr>
          <w:bottom w:color="00000A" w:space="0" w:sz="12" w:val="single"/>
        </w:pBdr>
      </w:pPr>
      <w:r>
        <w:rPr>
          <w:lang w:val="sr-RS"/>
        </w:rPr>
        <w:t>3./ РОК ПЛАЋАЊА</w:t>
        <w:tab/>
        <w:tab/>
        <w:tab/>
        <w:tab/>
        <w:tab/>
        <w:t>10 пондера</w:t>
      </w:r>
    </w:p>
    <w:p>
      <w:pPr>
        <w:pStyle w:val="style0"/>
      </w:pPr>
      <w:r>
        <w:rPr>
          <w:b/>
          <w:lang w:val="sr-RS"/>
        </w:rPr>
        <w:t>УКУПНО:</w:t>
        <w:tab/>
        <w:tab/>
        <w:tab/>
        <w:tab/>
      </w:r>
      <w:r>
        <w:rPr>
          <w:b/>
        </w:rPr>
        <w:tab/>
        <w:t xml:space="preserve">          </w:t>
      </w:r>
      <w:r>
        <w:rPr>
          <w:b/>
          <w:lang w:val="sr-RS"/>
        </w:rPr>
        <w:t>100 ПОНДЕРА</w:t>
      </w:r>
    </w:p>
    <w:p>
      <w:pPr>
        <w:pStyle w:val="style0"/>
      </w:pPr>
      <w:r>
        <w:rPr>
          <w:b/>
        </w:rPr>
      </w:r>
    </w:p>
    <w:p>
      <w:pPr>
        <w:pStyle w:val="style0"/>
      </w:pPr>
      <w:r>
        <w:rPr>
          <w:b/>
          <w:u w:val="single"/>
          <w:lang w:val="sr-RS"/>
        </w:rPr>
        <w:t>КРИТЕРИЈУМ 1. – ЦЕНА</w:t>
        <w:tab/>
        <w:tab/>
        <w:tab/>
        <w:tab/>
      </w:r>
      <w:r>
        <w:rPr>
          <w:b/>
          <w:u w:val="single"/>
        </w:rPr>
        <w:t>7</w:t>
      </w:r>
      <w:r>
        <w:rPr>
          <w:b/>
          <w:u w:val="single"/>
          <w:lang w:val="sr-RS"/>
        </w:rPr>
        <w:t>0 пондера</w:t>
      </w:r>
    </w:p>
    <w:p>
      <w:pPr>
        <w:pStyle w:val="style0"/>
      </w:pPr>
      <w:r>
        <w:rPr>
          <w:b/>
          <w:u w:val="single"/>
          <w:lang w:val="sr-RS"/>
        </w:rPr>
      </w:r>
    </w:p>
    <w:p>
      <w:pPr>
        <w:pStyle w:val="style0"/>
      </w:pPr>
      <w:r>
        <w:rPr>
          <w:b/>
          <w:u w:val="single"/>
          <w:lang w:val="sr-RS"/>
        </w:rPr>
        <w:t>Најнижа коначна вредност понуде X максимални број поена (</w:t>
      </w:r>
      <w:r>
        <w:rPr>
          <w:b/>
          <w:u w:val="single"/>
        </w:rPr>
        <w:t>7</w:t>
      </w:r>
      <w:r>
        <w:rPr>
          <w:b/>
          <w:u w:val="single"/>
          <w:lang w:val="sr-RS"/>
        </w:rPr>
        <w:t>0 поена)</w:t>
      </w:r>
    </w:p>
    <w:p>
      <w:pPr>
        <w:pStyle w:val="style0"/>
      </w:pPr>
      <w:r>
        <w:rPr>
          <w:lang w:val="sr-RS"/>
        </w:rPr>
        <w:tab/>
        <w:tab/>
        <w:t xml:space="preserve">     понуђена коначна вредност понуде</w:t>
      </w:r>
    </w:p>
    <w:p>
      <w:pPr>
        <w:pStyle w:val="style29"/>
      </w:pPr>
      <w:r>
        <w:rPr>
          <w:rFonts w:ascii="Times New Roman" w:hAnsi="Times New Roman"/>
          <w:lang w:val="sr-RS"/>
        </w:rPr>
      </w:r>
    </w:p>
    <w:p>
      <w:pPr>
        <w:pStyle w:val="style0"/>
      </w:pPr>
      <w:r>
        <w:rPr>
          <w:lang w:val="sr-RS"/>
        </w:rPr>
      </w:r>
    </w:p>
    <w:p>
      <w:pPr>
        <w:pStyle w:val="style29"/>
        <w:ind w:hanging="0" w:left="0" w:right="0"/>
      </w:pPr>
      <w:r>
        <w:rPr>
          <w:rFonts w:ascii="Times New Roman" w:hAnsi="Times New Roman"/>
          <w:b/>
          <w:sz w:val="22"/>
          <w:szCs w:val="22"/>
          <w:u w:val="single"/>
          <w:lang w:val="sr-RS"/>
        </w:rPr>
        <w:t>KРИТЕРИЈУМ 2. – ЛОКАЦИЈА ЦРПНИХ СТАНИЦА     20 пондера</w:t>
      </w:r>
    </w:p>
    <w:p>
      <w:pPr>
        <w:pStyle w:val="style29"/>
        <w:ind w:hanging="0" w:left="0" w:right="0"/>
      </w:pPr>
      <w:r>
        <w:rPr>
          <w:rFonts w:ascii="Times New Roman" w:hAnsi="Times New Roman"/>
          <w:b/>
          <w:sz w:val="22"/>
          <w:szCs w:val="22"/>
          <w:u w:val="single"/>
          <w:lang w:val="sr-RS"/>
        </w:rPr>
      </w:r>
    </w:p>
    <w:p>
      <w:pPr>
        <w:pStyle w:val="style0"/>
      </w:pPr>
      <w:r>
        <w:rPr>
          <w:lang w:val="sr-RS"/>
        </w:rPr>
        <w:t>Црпна станица у кругу од 3 км...................................................20 пондера</w:t>
      </w:r>
    </w:p>
    <w:p>
      <w:pPr>
        <w:pStyle w:val="style0"/>
      </w:pPr>
      <w:r>
        <w:rPr>
          <w:lang w:val="sr-RS"/>
        </w:rPr>
        <w:t xml:space="preserve">Црпна станица у кругу од </w:t>
      </w:r>
      <w:r>
        <w:rPr/>
        <w:t>3-</w:t>
      </w:r>
      <w:r>
        <w:rPr>
          <w:lang w:val="sr-RS"/>
        </w:rPr>
        <w:t>10 км..............................................</w:t>
      </w:r>
      <w:r>
        <w:rPr/>
        <w:t>15</w:t>
      </w:r>
      <w:r>
        <w:rPr>
          <w:lang w:val="sr-RS"/>
        </w:rPr>
        <w:t xml:space="preserve"> пондера</w:t>
      </w:r>
    </w:p>
    <w:p>
      <w:pPr>
        <w:pStyle w:val="style0"/>
      </w:pPr>
      <w:r>
        <w:rPr>
          <w:lang w:val="sr-RS"/>
        </w:rPr>
        <w:t xml:space="preserve">Црпна станица у кругу од </w:t>
      </w:r>
      <w:r>
        <w:rPr/>
        <w:t>10-</w:t>
      </w:r>
      <w:r>
        <w:rPr>
          <w:lang w:val="sr-RS"/>
        </w:rPr>
        <w:t>15 км............................................</w:t>
      </w:r>
      <w:r>
        <w:rPr/>
        <w:t>10</w:t>
      </w:r>
      <w:r>
        <w:rPr>
          <w:lang w:val="sr-RS"/>
        </w:rPr>
        <w:t xml:space="preserve"> пондера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u w:val="single"/>
          <w:lang w:val="sr-RS"/>
        </w:rPr>
        <w:t>КРИТЕРИЈУМ 3. – РОК ПЛАЋАЊА</w:t>
        <w:tab/>
        <w:t>10 пондера</w:t>
      </w:r>
    </w:p>
    <w:p>
      <w:pPr>
        <w:pStyle w:val="style0"/>
      </w:pPr>
      <w:r>
        <w:rPr>
          <w:b/>
          <w:u w:val="single"/>
          <w:lang w:val="sr-RS"/>
        </w:rPr>
      </w:r>
    </w:p>
    <w:p>
      <w:pPr>
        <w:pStyle w:val="style0"/>
      </w:pPr>
      <w:r>
        <w:rPr>
          <w:lang w:val="sr-RS"/>
        </w:rPr>
        <w:t>Најдужи рок плаћања.........................................................10 пондера</w:t>
      </w:r>
    </w:p>
    <w:p>
      <w:pPr>
        <w:pStyle w:val="style0"/>
      </w:pPr>
      <w:r>
        <w:rPr>
          <w:lang w:val="sr-RS"/>
        </w:rPr>
        <w:t>Сваки следећи.............................................................2 пондера мање</w:t>
      </w:r>
    </w:p>
    <w:p>
      <w:pPr>
        <w:pStyle w:val="style0"/>
      </w:pPr>
      <w:r>
        <w:rPr>
          <w:lang w:val="sr-RS"/>
        </w:rPr>
      </w:r>
    </w:p>
    <w:p>
      <w:pPr>
        <w:pStyle w:val="style0"/>
        <w:jc w:val="both"/>
      </w:pPr>
      <w:r>
        <w:rPr>
          <w:b/>
          <w:i/>
          <w:lang w:val="sr-R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>
        <w:rPr>
          <w:lang w:val="sr-RS"/>
        </w:rPr>
        <w:t>)</w:t>
      </w:r>
    </w:p>
    <w:p>
      <w:pPr>
        <w:pStyle w:val="style0"/>
      </w:pPr>
      <w:r>
        <w:rPr>
          <w:lang w:val="sr-RS"/>
        </w:rPr>
      </w:r>
    </w:p>
    <w:p>
      <w:pPr>
        <w:pStyle w:val="style0"/>
      </w:pPr>
      <w:r>
        <w:rPr>
          <w:lang w:val="sr-RS"/>
        </w:rPr>
      </w:r>
    </w:p>
    <w:p>
      <w:pPr>
        <w:pStyle w:val="style0"/>
        <w:jc w:val="both"/>
      </w:pPr>
      <w:r>
        <w:rPr>
          <w:b/>
        </w:rPr>
        <w:t>ДВЕ ИЛИ ВИШЕ ПОНУДА СА ИСТ</w:t>
      </w:r>
      <w:r>
        <w:rPr>
          <w:b/>
          <w:lang w:val="sr-RS"/>
        </w:rPr>
        <w:t>ИМ БРОЈЕМ ПОНДЕРА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</w:pPr>
      <w:r>
        <w:rPr/>
        <w:t xml:space="preserve">Уколико, две или више понуда имају исти </w:t>
      </w:r>
      <w:r>
        <w:rPr>
          <w:lang w:val="sr-RS"/>
        </w:rPr>
        <w:t>број пондера</w:t>
      </w:r>
      <w:r>
        <w:rPr/>
        <w:t xml:space="preserve">, предност ће се дати понуђачу који понуди </w:t>
      </w:r>
      <w:r>
        <w:rPr>
          <w:lang w:val="sr-RS"/>
        </w:rPr>
        <w:t xml:space="preserve">нижу цену. 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</w:rPr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  <w:lang w:val="sr-RS"/>
        </w:rPr>
        <w:t>Елементи критеријума  по понуђачу :</w:t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  <w:lang w:val="sr-RS"/>
        </w:rPr>
      </w:r>
    </w:p>
    <w:p>
      <w:pPr>
        <w:pStyle w:val="style29"/>
        <w:numPr>
          <w:ilvl w:val="0"/>
          <w:numId w:val="4"/>
        </w:numPr>
        <w:jc w:val="both"/>
      </w:pP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RCM Novi Kneževac“, Karađorđeva 200., 23330 NOVI KNEŽEVAC</w:t>
      </w:r>
    </w:p>
    <w:p>
      <w:pPr>
        <w:pStyle w:val="style29"/>
        <w:jc w:val="both"/>
      </w:pPr>
      <w:r>
        <w:rPr>
          <w:rFonts w:ascii="Times New Roman" w:hAnsi="Times New Roman"/>
          <w:lang w:val="sr-RS"/>
        </w:rPr>
      </w:r>
    </w:p>
    <w:p>
      <w:pPr>
        <w:pStyle w:val="style29"/>
        <w:jc w:val="both"/>
      </w:pPr>
      <w:r>
        <w:rPr>
          <w:rFonts w:ascii="Times New Roman" w:hAnsi="Times New Roman"/>
          <w:lang w:val="sr-RS"/>
        </w:rPr>
      </w:r>
    </w:p>
    <w:tbl>
      <w:tblPr>
        <w:jc w:val="left"/>
        <w:tblInd w:type="dxa" w:w="35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2439"/>
        <w:gridCol w:w="1620"/>
        <w:gridCol w:w="1440"/>
        <w:gridCol w:w="1833"/>
        <w:gridCol w:w="1740"/>
      </w:tblGrid>
      <w:tr>
        <w:trPr>
          <w:cantSplit w:val="true"/>
        </w:trPr>
        <w:tc>
          <w:tcPr>
            <w:tcW w:type="dxa" w:w="243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Назив</w:t>
            </w:r>
          </w:p>
        </w:tc>
        <w:tc>
          <w:tcPr>
            <w:tcW w:type="dxa" w:w="162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Количина за 12 месеци</w:t>
            </w:r>
          </w:p>
        </w:tc>
        <w:tc>
          <w:tcPr>
            <w:tcW w:type="dxa" w:w="144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  <w:lang w:val="sr-RS"/>
              </w:rPr>
              <w:t xml:space="preserve">Јед. </w:t>
            </w:r>
            <w:r>
              <w:rPr>
                <w:bCs/>
              </w:rPr>
              <w:t>цена</w:t>
            </w:r>
          </w:p>
        </w:tc>
        <w:tc>
          <w:tcPr>
            <w:tcW w:type="dxa" w:w="183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без ПДВ-а</w:t>
            </w:r>
          </w:p>
        </w:tc>
        <w:tc>
          <w:tcPr>
            <w:tcW w:type="dxa" w:w="174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са ПДВ-ом</w:t>
            </w:r>
          </w:p>
        </w:tc>
      </w:tr>
      <w:tr>
        <w:trPr>
          <w:cantSplit w:val="true"/>
        </w:trPr>
        <w:tc>
          <w:tcPr>
            <w:tcW w:type="dxa" w:w="243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/>
                <w:bCs/>
              </w:rPr>
              <w:t>Безоловни бензин</w:t>
            </w:r>
          </w:p>
        </w:tc>
        <w:tc>
          <w:tcPr>
            <w:tcW w:type="dxa" w:w="16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/>
                <w:bCs/>
              </w:rPr>
              <w:t>4000 л.</w:t>
            </w:r>
          </w:p>
        </w:tc>
        <w:tc>
          <w:tcPr>
            <w:tcW w:type="dxa" w:w="14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137,00 дин</w:t>
            </w:r>
          </w:p>
          <w:p>
            <w:pPr>
              <w:pStyle w:val="style0"/>
            </w:pPr>
            <w:r>
              <w:rPr>
                <w:b/>
                <w:bCs/>
              </w:rPr>
              <w:t>(114,17 дин)</w:t>
            </w:r>
          </w:p>
        </w:tc>
        <w:tc>
          <w:tcPr>
            <w:tcW w:type="dxa" w:w="183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456.666,48  дин.</w:t>
            </w:r>
          </w:p>
        </w:tc>
        <w:tc>
          <w:tcPr>
            <w:tcW w:type="dxa" w:w="174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548.000,00дин.</w:t>
            </w:r>
          </w:p>
        </w:tc>
      </w:tr>
    </w:tbl>
    <w:p>
      <w:pPr>
        <w:pStyle w:val="style0"/>
      </w:pPr>
      <w:r>
        <w:rPr>
          <w:bCs/>
        </w:rPr>
        <w:tab/>
        <w:tab/>
        <w:tab/>
        <w:tab/>
        <w:tab/>
        <w:tab/>
      </w:r>
    </w:p>
    <w:p>
      <w:pPr>
        <w:pStyle w:val="style0"/>
      </w:pPr>
      <w:r>
        <w:rPr>
          <w:bCs/>
        </w:rPr>
      </w:r>
    </w:p>
    <w:tbl>
      <w:tblPr>
        <w:jc w:val="left"/>
        <w:tblInd w:type="dxa" w:w="35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1792"/>
        <w:gridCol w:w="1800"/>
        <w:gridCol w:w="1795"/>
        <w:gridCol w:w="1814"/>
        <w:gridCol w:w="1871"/>
      </w:tblGrid>
      <w:tr>
        <w:trPr>
          <w:cantSplit w:val="true"/>
        </w:trPr>
        <w:tc>
          <w:tcPr>
            <w:tcW w:type="dxa" w:w="179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Назив</w:t>
            </w:r>
          </w:p>
        </w:tc>
        <w:tc>
          <w:tcPr>
            <w:tcW w:type="dxa" w:w="180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Количина за 12 месеци</w:t>
            </w:r>
          </w:p>
        </w:tc>
        <w:tc>
          <w:tcPr>
            <w:tcW w:type="dxa" w:w="179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  <w:lang w:val="sr-RS"/>
              </w:rPr>
              <w:t xml:space="preserve">Јед. </w:t>
            </w:r>
            <w:r>
              <w:rPr>
                <w:bCs/>
              </w:rPr>
              <w:t>цена</w:t>
            </w:r>
          </w:p>
        </w:tc>
        <w:tc>
          <w:tcPr>
            <w:tcW w:type="dxa" w:w="181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без ПДВ-а</w:t>
            </w:r>
          </w:p>
        </w:tc>
        <w:tc>
          <w:tcPr>
            <w:tcW w:type="dxa" w:w="187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са ПДВ-ом</w:t>
            </w:r>
          </w:p>
        </w:tc>
      </w:tr>
      <w:tr>
        <w:trPr>
          <w:cantSplit w:val="true"/>
        </w:trPr>
        <w:tc>
          <w:tcPr>
            <w:tcW w:type="dxa" w:w="17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/>
                <w:bCs/>
              </w:rPr>
              <w:t>Дизел</w:t>
            </w:r>
          </w:p>
        </w:tc>
        <w:tc>
          <w:tcPr>
            <w:tcW w:type="dxa" w:w="18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/>
                <w:bCs/>
              </w:rPr>
              <w:t>10700 л.</w:t>
            </w:r>
          </w:p>
        </w:tc>
        <w:tc>
          <w:tcPr>
            <w:tcW w:type="dxa" w:w="179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 xml:space="preserve">   </w:t>
            </w:r>
            <w:r>
              <w:rPr>
                <w:bCs/>
              </w:rPr>
              <w:t>150,00 дин.</w:t>
            </w:r>
          </w:p>
          <w:p>
            <w:pPr>
              <w:pStyle w:val="style0"/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(125,00 дин</w:t>
            </w:r>
            <w:r>
              <w:rPr>
                <w:bCs/>
              </w:rPr>
              <w:t>.)</w:t>
            </w:r>
          </w:p>
        </w:tc>
        <w:tc>
          <w:tcPr>
            <w:tcW w:type="dxa" w:w="18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1.337.499,47дин.</w:t>
            </w:r>
          </w:p>
        </w:tc>
        <w:tc>
          <w:tcPr>
            <w:tcW w:type="dxa" w:w="187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1..605.000,00дин.</w:t>
            </w:r>
          </w:p>
        </w:tc>
      </w:tr>
    </w:tbl>
    <w:p>
      <w:pPr>
        <w:pStyle w:val="style0"/>
      </w:pPr>
      <w:r>
        <w:rPr>
          <w:bCs/>
        </w:rPr>
      </w:r>
    </w:p>
    <w:p>
      <w:pPr>
        <w:pStyle w:val="style0"/>
      </w:pPr>
      <w:r>
        <w:rPr>
          <w:bCs/>
        </w:rPr>
      </w:r>
    </w:p>
    <w:p>
      <w:pPr>
        <w:pStyle w:val="style0"/>
        <w:ind w:hanging="0" w:left="720" w:right="0"/>
      </w:pPr>
      <w:r>
        <w:rPr>
          <w:b/>
          <w:bCs/>
          <w:lang w:val="en-GB"/>
        </w:rPr>
        <w:t>Црпна станица у кругу о</w:t>
      </w:r>
      <w:r>
        <w:rPr>
          <w:b/>
          <w:bCs/>
        </w:rPr>
        <w:t xml:space="preserve">д 2,2 </w:t>
      </w:r>
      <w:r>
        <w:rPr>
          <w:b/>
          <w:bCs/>
          <w:lang w:val="en-GB"/>
        </w:rPr>
        <w:t>км.</w:t>
      </w:r>
    </w:p>
    <w:p>
      <w:pPr>
        <w:pStyle w:val="style0"/>
      </w:pPr>
      <w:r>
        <w:rPr>
          <w:bCs/>
          <w:lang w:val="en-GB"/>
        </w:rPr>
      </w:r>
    </w:p>
    <w:p>
      <w:pPr>
        <w:pStyle w:val="style0"/>
        <w:ind w:hanging="0" w:left="720" w:right="0"/>
      </w:pPr>
      <w:r>
        <w:rPr>
          <w:b/>
          <w:bCs/>
          <w:lang w:val="en-GB"/>
        </w:rPr>
        <w:t>Рок плаћања:</w:t>
      </w:r>
      <w:r>
        <w:rPr>
          <w:bCs/>
        </w:rPr>
        <w:t xml:space="preserve"> </w:t>
      </w:r>
      <w:r>
        <w:rPr>
          <w:b/>
          <w:bCs/>
        </w:rPr>
        <w:t>30 дана</w:t>
      </w:r>
    </w:p>
    <w:p>
      <w:pPr>
        <w:pStyle w:val="style0"/>
        <w:ind w:hanging="0" w:left="720" w:right="0"/>
      </w:pPr>
      <w:r>
        <w:rPr>
          <w:bCs/>
        </w:rPr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  <w:lang w:val="sr-RS"/>
        </w:rPr>
      </w:r>
    </w:p>
    <w:p>
      <w:pPr>
        <w:pStyle w:val="style29"/>
        <w:ind w:hanging="0" w:left="360" w:right="0"/>
        <w:jc w:val="both"/>
      </w:pPr>
      <w:r>
        <w:rPr>
          <w:rFonts w:ascii="Times New Roman" w:hAnsi="Times New Roman"/>
          <w:bCs/>
        </w:rPr>
        <w:t>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„DOO EURO PETROL Subotica, Отмара Мајера 6., 24000 СУБОТИЦА</w:t>
      </w:r>
    </w:p>
    <w:p>
      <w:pPr>
        <w:pStyle w:val="style29"/>
        <w:ind w:hanging="0" w:left="360" w:right="0"/>
        <w:jc w:val="both"/>
      </w:pPr>
      <w:r>
        <w:rPr>
          <w:rFonts w:ascii="Times New Roman" w:hAnsi="Times New Roman"/>
          <w:lang w:val="sr-RS"/>
        </w:rPr>
      </w:r>
    </w:p>
    <w:tbl>
      <w:tblPr>
        <w:jc w:val="left"/>
        <w:tblInd w:type="dxa" w:w="35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2439"/>
        <w:gridCol w:w="1620"/>
        <w:gridCol w:w="1440"/>
        <w:gridCol w:w="1833"/>
        <w:gridCol w:w="1740"/>
      </w:tblGrid>
      <w:tr>
        <w:trPr>
          <w:cantSplit w:val="true"/>
        </w:trPr>
        <w:tc>
          <w:tcPr>
            <w:tcW w:type="dxa" w:w="243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Назив</w:t>
            </w:r>
          </w:p>
        </w:tc>
        <w:tc>
          <w:tcPr>
            <w:tcW w:type="dxa" w:w="162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Количина за 12 месеци</w:t>
            </w:r>
          </w:p>
        </w:tc>
        <w:tc>
          <w:tcPr>
            <w:tcW w:type="dxa" w:w="144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  <w:lang w:val="sr-RS"/>
              </w:rPr>
              <w:t xml:space="preserve">Јед. </w:t>
            </w:r>
            <w:r>
              <w:rPr>
                <w:bCs/>
              </w:rPr>
              <w:t>цена</w:t>
            </w:r>
          </w:p>
        </w:tc>
        <w:tc>
          <w:tcPr>
            <w:tcW w:type="dxa" w:w="183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без ПДВ-а</w:t>
            </w:r>
          </w:p>
        </w:tc>
        <w:tc>
          <w:tcPr>
            <w:tcW w:type="dxa" w:w="174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са ПДВ-ом</w:t>
            </w:r>
          </w:p>
        </w:tc>
      </w:tr>
      <w:tr>
        <w:trPr>
          <w:cantSplit w:val="true"/>
        </w:trPr>
        <w:tc>
          <w:tcPr>
            <w:tcW w:type="dxa" w:w="243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/>
                <w:bCs/>
              </w:rPr>
              <w:t>Безоловни бензин</w:t>
            </w:r>
          </w:p>
        </w:tc>
        <w:tc>
          <w:tcPr>
            <w:tcW w:type="dxa" w:w="16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/>
                <w:bCs/>
              </w:rPr>
              <w:t>4000 л.</w:t>
            </w:r>
          </w:p>
        </w:tc>
        <w:tc>
          <w:tcPr>
            <w:tcW w:type="dxa" w:w="14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117,58 дин.</w:t>
            </w:r>
          </w:p>
        </w:tc>
        <w:tc>
          <w:tcPr>
            <w:tcW w:type="dxa" w:w="183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470.320,00 дин.</w:t>
            </w:r>
          </w:p>
        </w:tc>
        <w:tc>
          <w:tcPr>
            <w:tcW w:type="dxa" w:w="174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564.384,00 дин.</w:t>
            </w:r>
          </w:p>
        </w:tc>
      </w:tr>
    </w:tbl>
    <w:p>
      <w:pPr>
        <w:pStyle w:val="style0"/>
      </w:pPr>
      <w:r>
        <w:rPr>
          <w:bCs/>
        </w:rPr>
        <w:tab/>
        <w:tab/>
        <w:tab/>
        <w:tab/>
        <w:tab/>
        <w:tab/>
      </w:r>
    </w:p>
    <w:p>
      <w:pPr>
        <w:pStyle w:val="style0"/>
      </w:pPr>
      <w:r>
        <w:rPr>
          <w:bCs/>
        </w:rPr>
      </w:r>
    </w:p>
    <w:tbl>
      <w:tblPr>
        <w:jc w:val="left"/>
        <w:tblInd w:type="dxa" w:w="35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1814"/>
        <w:gridCol w:w="1812"/>
        <w:gridCol w:w="1815"/>
        <w:gridCol w:w="1813"/>
        <w:gridCol w:w="1818"/>
      </w:tblGrid>
      <w:tr>
        <w:trPr>
          <w:cantSplit w:val="true"/>
        </w:trPr>
        <w:tc>
          <w:tcPr>
            <w:tcW w:type="dxa" w:w="181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Назив</w:t>
            </w:r>
          </w:p>
        </w:tc>
        <w:tc>
          <w:tcPr>
            <w:tcW w:type="dxa" w:w="181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Количина за 12 месеци</w:t>
            </w:r>
          </w:p>
        </w:tc>
        <w:tc>
          <w:tcPr>
            <w:tcW w:type="dxa" w:w="181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  <w:lang w:val="sr-RS"/>
              </w:rPr>
              <w:t xml:space="preserve">Јед. </w:t>
            </w:r>
            <w:r>
              <w:rPr>
                <w:bCs/>
              </w:rPr>
              <w:t>цена</w:t>
            </w:r>
          </w:p>
        </w:tc>
        <w:tc>
          <w:tcPr>
            <w:tcW w:type="dxa" w:w="181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без ПДВ-а</w:t>
            </w:r>
          </w:p>
        </w:tc>
        <w:tc>
          <w:tcPr>
            <w:tcW w:type="dxa" w:w="181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са ПДВ-ом</w:t>
            </w:r>
          </w:p>
        </w:tc>
      </w:tr>
      <w:tr>
        <w:trPr>
          <w:cantSplit w:val="true"/>
        </w:trPr>
        <w:tc>
          <w:tcPr>
            <w:tcW w:type="dxa" w:w="18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/>
                <w:bCs/>
              </w:rPr>
              <w:t>Дизел</w:t>
            </w:r>
          </w:p>
        </w:tc>
        <w:tc>
          <w:tcPr>
            <w:tcW w:type="dxa" w:w="181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/>
                <w:bCs/>
              </w:rPr>
              <w:t>10700 л.</w:t>
            </w:r>
          </w:p>
        </w:tc>
        <w:tc>
          <w:tcPr>
            <w:tcW w:type="dxa" w:w="18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 xml:space="preserve">    </w:t>
            </w:r>
            <w:r>
              <w:rPr>
                <w:bCs/>
              </w:rPr>
              <w:t>126,58 дин.</w:t>
            </w:r>
          </w:p>
        </w:tc>
        <w:tc>
          <w:tcPr>
            <w:tcW w:type="dxa" w:w="181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1.354.406,00дин.</w:t>
            </w:r>
          </w:p>
        </w:tc>
        <w:tc>
          <w:tcPr>
            <w:tcW w:type="dxa" w:w="181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1.625.287,20дин.</w:t>
            </w:r>
          </w:p>
        </w:tc>
      </w:tr>
    </w:tbl>
    <w:p>
      <w:pPr>
        <w:pStyle w:val="style0"/>
      </w:pPr>
      <w:r>
        <w:rPr>
          <w:bCs/>
        </w:rPr>
      </w:r>
    </w:p>
    <w:p>
      <w:pPr>
        <w:pStyle w:val="style0"/>
        <w:ind w:hanging="0" w:left="720" w:right="0"/>
      </w:pPr>
      <w:r>
        <w:rPr>
          <w:b/>
          <w:bCs/>
          <w:lang w:val="en-GB"/>
        </w:rPr>
        <w:t>Црпна станица у кругу о</w:t>
      </w:r>
      <w:r>
        <w:rPr>
          <w:b/>
          <w:bCs/>
        </w:rPr>
        <w:t xml:space="preserve">д 7,3 </w:t>
      </w:r>
      <w:r>
        <w:rPr>
          <w:b/>
          <w:bCs/>
          <w:lang w:val="en-GB"/>
        </w:rPr>
        <w:t>км.</w:t>
      </w:r>
    </w:p>
    <w:p>
      <w:pPr>
        <w:pStyle w:val="style0"/>
      </w:pPr>
      <w:r>
        <w:rPr>
          <w:bCs/>
          <w:lang w:val="en-GB"/>
        </w:rPr>
      </w:r>
    </w:p>
    <w:p>
      <w:pPr>
        <w:pStyle w:val="style0"/>
        <w:ind w:hanging="0" w:left="720" w:right="0"/>
      </w:pPr>
      <w:r>
        <w:rPr>
          <w:b/>
          <w:bCs/>
          <w:lang w:val="en-GB"/>
        </w:rPr>
        <w:t>Рок плаћања:</w:t>
      </w:r>
      <w:r>
        <w:rPr>
          <w:bCs/>
        </w:rPr>
        <w:t xml:space="preserve"> </w:t>
      </w:r>
      <w:r>
        <w:rPr>
          <w:b/>
          <w:bCs/>
        </w:rPr>
        <w:t>60 дана</w:t>
      </w:r>
    </w:p>
    <w:p>
      <w:pPr>
        <w:pStyle w:val="style0"/>
      </w:pPr>
      <w:r>
        <w:rPr>
          <w:b/>
          <w:bCs/>
        </w:rPr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  <w:lang w:val="sr-RS"/>
        </w:rPr>
      </w:r>
    </w:p>
    <w:p>
      <w:pPr>
        <w:pStyle w:val="style29"/>
        <w:numPr>
          <w:ilvl w:val="0"/>
          <w:numId w:val="3"/>
        </w:numPr>
        <w:jc w:val="both"/>
      </w:pPr>
      <w:r>
        <w:rPr>
          <w:rFonts w:ascii="Times New Roman" w:hAnsi="Times New Roman"/>
          <w:b/>
          <w:i/>
          <w:sz w:val="28"/>
          <w:szCs w:val="28"/>
        </w:rPr>
        <w:t>„</w:t>
      </w:r>
      <w:r>
        <w:rPr>
          <w:rFonts w:ascii="Times New Roman" w:hAnsi="Times New Roman"/>
          <w:b/>
          <w:i/>
          <w:sz w:val="28"/>
          <w:szCs w:val="28"/>
        </w:rPr>
        <w:t>RADUN AVIA“ DOO. Novi Sad, Пут Шајкашког одреда 2а., 21000 НОВИ САД</w:t>
      </w:r>
    </w:p>
    <w:p>
      <w:pPr>
        <w:pStyle w:val="style0"/>
      </w:pPr>
      <w:r>
        <w:rPr>
          <w:bCs/>
        </w:rPr>
      </w:r>
    </w:p>
    <w:p>
      <w:pPr>
        <w:pStyle w:val="style29"/>
        <w:ind w:hanging="0" w:left="360" w:right="0"/>
        <w:jc w:val="both"/>
      </w:pPr>
      <w:r>
        <w:rPr>
          <w:rFonts w:ascii="Times New Roman" w:hAnsi="Times New Roman"/>
          <w:lang w:val="sr-RS"/>
        </w:rPr>
      </w:r>
    </w:p>
    <w:tbl>
      <w:tblPr>
        <w:jc w:val="left"/>
        <w:tblInd w:type="dxa" w:w="35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2439"/>
        <w:gridCol w:w="1620"/>
        <w:gridCol w:w="1440"/>
        <w:gridCol w:w="1833"/>
        <w:gridCol w:w="1740"/>
      </w:tblGrid>
      <w:tr>
        <w:trPr>
          <w:cantSplit w:val="true"/>
        </w:trPr>
        <w:tc>
          <w:tcPr>
            <w:tcW w:type="dxa" w:w="243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Назив</w:t>
            </w:r>
          </w:p>
        </w:tc>
        <w:tc>
          <w:tcPr>
            <w:tcW w:type="dxa" w:w="162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Количина за 12 месеци</w:t>
            </w:r>
          </w:p>
        </w:tc>
        <w:tc>
          <w:tcPr>
            <w:tcW w:type="dxa" w:w="144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  <w:lang w:val="sr-RS"/>
              </w:rPr>
              <w:t xml:space="preserve">Јед. </w:t>
            </w:r>
            <w:r>
              <w:rPr>
                <w:bCs/>
              </w:rPr>
              <w:t>цена</w:t>
            </w:r>
          </w:p>
        </w:tc>
        <w:tc>
          <w:tcPr>
            <w:tcW w:type="dxa" w:w="183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без ПДВ-а</w:t>
            </w:r>
          </w:p>
        </w:tc>
        <w:tc>
          <w:tcPr>
            <w:tcW w:type="dxa" w:w="174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са ПДВ-ом</w:t>
            </w:r>
          </w:p>
        </w:tc>
      </w:tr>
      <w:tr>
        <w:trPr>
          <w:cantSplit w:val="true"/>
        </w:trPr>
        <w:tc>
          <w:tcPr>
            <w:tcW w:type="dxa" w:w="243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/>
                <w:bCs/>
              </w:rPr>
              <w:t>Безоловни бензин</w:t>
            </w:r>
          </w:p>
        </w:tc>
        <w:tc>
          <w:tcPr>
            <w:tcW w:type="dxa" w:w="16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/>
                <w:bCs/>
              </w:rPr>
              <w:t>4000 л.</w:t>
            </w:r>
          </w:p>
        </w:tc>
        <w:tc>
          <w:tcPr>
            <w:tcW w:type="dxa" w:w="14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114,90 дин.</w:t>
            </w:r>
          </w:p>
        </w:tc>
        <w:tc>
          <w:tcPr>
            <w:tcW w:type="dxa" w:w="183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459.600,00 дин.</w:t>
            </w:r>
          </w:p>
        </w:tc>
        <w:tc>
          <w:tcPr>
            <w:tcW w:type="dxa" w:w="174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551.520,00 дин.</w:t>
            </w:r>
          </w:p>
        </w:tc>
      </w:tr>
    </w:tbl>
    <w:p>
      <w:pPr>
        <w:pStyle w:val="style0"/>
      </w:pPr>
      <w:r>
        <w:rPr>
          <w:bCs/>
        </w:rPr>
        <w:tab/>
        <w:tab/>
        <w:tab/>
        <w:tab/>
        <w:tab/>
        <w:tab/>
      </w:r>
    </w:p>
    <w:p>
      <w:pPr>
        <w:pStyle w:val="style0"/>
      </w:pPr>
      <w:r>
        <w:rPr>
          <w:bCs/>
        </w:rPr>
      </w:r>
    </w:p>
    <w:p>
      <w:pPr>
        <w:pStyle w:val="style0"/>
      </w:pPr>
      <w:r>
        <w:rPr>
          <w:bCs/>
        </w:rPr>
      </w:r>
    </w:p>
    <w:tbl>
      <w:tblPr>
        <w:jc w:val="left"/>
        <w:tblInd w:type="dxa" w:w="35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1814"/>
        <w:gridCol w:w="1812"/>
        <w:gridCol w:w="1815"/>
        <w:gridCol w:w="1813"/>
        <w:gridCol w:w="1818"/>
      </w:tblGrid>
      <w:tr>
        <w:trPr>
          <w:cantSplit w:val="true"/>
        </w:trPr>
        <w:tc>
          <w:tcPr>
            <w:tcW w:type="dxa" w:w="181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Назив</w:t>
            </w:r>
          </w:p>
        </w:tc>
        <w:tc>
          <w:tcPr>
            <w:tcW w:type="dxa" w:w="181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Количина за 12 месеци</w:t>
            </w:r>
          </w:p>
        </w:tc>
        <w:tc>
          <w:tcPr>
            <w:tcW w:type="dxa" w:w="181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  <w:lang w:val="sr-RS"/>
              </w:rPr>
              <w:t xml:space="preserve">Јед. </w:t>
            </w:r>
            <w:r>
              <w:rPr>
                <w:bCs/>
              </w:rPr>
              <w:t>цена</w:t>
            </w:r>
          </w:p>
        </w:tc>
        <w:tc>
          <w:tcPr>
            <w:tcW w:type="dxa" w:w="181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без ПДВ-а</w:t>
            </w:r>
          </w:p>
        </w:tc>
        <w:tc>
          <w:tcPr>
            <w:tcW w:type="dxa" w:w="181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са ПДВ-ом</w:t>
            </w:r>
          </w:p>
        </w:tc>
      </w:tr>
      <w:tr>
        <w:trPr>
          <w:cantSplit w:val="true"/>
        </w:trPr>
        <w:tc>
          <w:tcPr>
            <w:tcW w:type="dxa" w:w="18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/>
                <w:bCs/>
              </w:rPr>
              <w:t>Дизел</w:t>
            </w:r>
          </w:p>
        </w:tc>
        <w:tc>
          <w:tcPr>
            <w:tcW w:type="dxa" w:w="181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/>
                <w:bCs/>
              </w:rPr>
              <w:t>10700 л.</w:t>
            </w:r>
          </w:p>
        </w:tc>
        <w:tc>
          <w:tcPr>
            <w:tcW w:type="dxa" w:w="18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123,20 дин.</w:t>
            </w:r>
          </w:p>
        </w:tc>
        <w:tc>
          <w:tcPr>
            <w:tcW w:type="dxa" w:w="181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1.318.240,00дин.</w:t>
            </w:r>
          </w:p>
        </w:tc>
        <w:tc>
          <w:tcPr>
            <w:tcW w:type="dxa" w:w="181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1.581.888,00дин.</w:t>
            </w:r>
          </w:p>
        </w:tc>
      </w:tr>
    </w:tbl>
    <w:p>
      <w:pPr>
        <w:pStyle w:val="style0"/>
      </w:pPr>
      <w:r>
        <w:rPr>
          <w:bCs/>
        </w:rPr>
      </w:r>
    </w:p>
    <w:p>
      <w:pPr>
        <w:pStyle w:val="style0"/>
        <w:numPr>
          <w:ilvl w:val="0"/>
          <w:numId w:val="2"/>
        </w:numPr>
      </w:pPr>
      <w:r>
        <w:rPr>
          <w:b/>
          <w:bCs/>
          <w:lang w:val="en-GB"/>
        </w:rPr>
        <w:t>Црпна станица у кругу о</w:t>
      </w:r>
      <w:r>
        <w:rPr>
          <w:b/>
          <w:bCs/>
        </w:rPr>
        <w:t xml:space="preserve">д 5,8 </w:t>
      </w:r>
      <w:r>
        <w:rPr>
          <w:b/>
          <w:bCs/>
          <w:lang w:val="en-GB"/>
        </w:rPr>
        <w:t>км.</w:t>
      </w:r>
    </w:p>
    <w:p>
      <w:pPr>
        <w:pStyle w:val="style0"/>
      </w:pPr>
      <w:r>
        <w:rPr>
          <w:bCs/>
          <w:lang w:val="en-GB"/>
        </w:rPr>
      </w:r>
    </w:p>
    <w:p>
      <w:pPr>
        <w:pStyle w:val="style0"/>
        <w:numPr>
          <w:ilvl w:val="0"/>
          <w:numId w:val="2"/>
        </w:numPr>
      </w:pPr>
      <w:r>
        <w:rPr>
          <w:b/>
          <w:bCs/>
          <w:lang w:val="en-GB"/>
        </w:rPr>
        <w:t>Рок плаћања:</w:t>
      </w:r>
      <w:r>
        <w:rPr>
          <w:bCs/>
        </w:rPr>
        <w:t xml:space="preserve"> </w:t>
      </w:r>
      <w:r>
        <w:rPr>
          <w:b/>
          <w:bCs/>
        </w:rPr>
        <w:t>60 дана</w:t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29"/>
        <w:numPr>
          <w:ilvl w:val="0"/>
          <w:numId w:val="3"/>
        </w:numPr>
        <w:jc w:val="both"/>
      </w:pPr>
      <w:r>
        <w:rPr>
          <w:rFonts w:ascii="Times New Roman" w:hAnsi="Times New Roman"/>
          <w:b/>
          <w:i/>
          <w:sz w:val="28"/>
          <w:szCs w:val="28"/>
          <w:lang w:val="sr-RS"/>
        </w:rPr>
        <w:t>„</w:t>
      </w:r>
      <w:r>
        <w:rPr>
          <w:rFonts w:ascii="Times New Roman" w:hAnsi="Times New Roman"/>
          <w:b/>
          <w:i/>
          <w:sz w:val="28"/>
          <w:szCs w:val="28"/>
        </w:rPr>
        <w:t>NIS a.d. Blok promet Zrenjanin“ Београдска 26.,23000 ЗРЕЊАНИН</w:t>
      </w:r>
    </w:p>
    <w:p>
      <w:pPr>
        <w:pStyle w:val="style29"/>
        <w:jc w:val="both"/>
      </w:pPr>
      <w:r>
        <w:rPr>
          <w:rFonts w:ascii="Times New Roman" w:hAnsi="Times New Roman"/>
          <w:lang w:val="sr-RS"/>
        </w:rPr>
      </w:r>
    </w:p>
    <w:p>
      <w:pPr>
        <w:pStyle w:val="style29"/>
        <w:jc w:val="both"/>
      </w:pPr>
      <w:r>
        <w:rPr>
          <w:rFonts w:ascii="Times New Roman" w:hAnsi="Times New Roman"/>
          <w:lang w:val="sr-RS"/>
        </w:rPr>
      </w:r>
    </w:p>
    <w:tbl>
      <w:tblPr>
        <w:jc w:val="left"/>
        <w:tblInd w:type="dxa" w:w="35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2439"/>
        <w:gridCol w:w="1620"/>
        <w:gridCol w:w="1440"/>
        <w:gridCol w:w="1833"/>
        <w:gridCol w:w="1740"/>
      </w:tblGrid>
      <w:tr>
        <w:trPr>
          <w:cantSplit w:val="true"/>
        </w:trPr>
        <w:tc>
          <w:tcPr>
            <w:tcW w:type="dxa" w:w="243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Назив</w:t>
            </w:r>
          </w:p>
        </w:tc>
        <w:tc>
          <w:tcPr>
            <w:tcW w:type="dxa" w:w="162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bookmarkStart w:id="0" w:name="__DdeLink__716_1943306173"/>
            <w:bookmarkEnd w:id="0"/>
            <w:r>
              <w:rPr>
                <w:bCs/>
              </w:rPr>
              <w:t>Количина за 12 месеци</w:t>
            </w:r>
          </w:p>
        </w:tc>
        <w:tc>
          <w:tcPr>
            <w:tcW w:type="dxa" w:w="144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  <w:lang w:val="sr-RS"/>
              </w:rPr>
              <w:t xml:space="preserve">Јед. </w:t>
            </w:r>
            <w:r>
              <w:rPr>
                <w:bCs/>
              </w:rPr>
              <w:t>цена</w:t>
            </w:r>
          </w:p>
        </w:tc>
        <w:tc>
          <w:tcPr>
            <w:tcW w:type="dxa" w:w="183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без ПДВ-а</w:t>
            </w:r>
          </w:p>
        </w:tc>
        <w:tc>
          <w:tcPr>
            <w:tcW w:type="dxa" w:w="174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са ПДВ-ом</w:t>
            </w:r>
          </w:p>
        </w:tc>
      </w:tr>
      <w:tr>
        <w:trPr>
          <w:cantSplit w:val="true"/>
        </w:trPr>
        <w:tc>
          <w:tcPr>
            <w:tcW w:type="dxa" w:w="243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/>
                <w:bCs/>
              </w:rPr>
              <w:t>Безоловни бензин</w:t>
            </w:r>
          </w:p>
        </w:tc>
        <w:tc>
          <w:tcPr>
            <w:tcW w:type="dxa" w:w="16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/>
                <w:bCs/>
              </w:rPr>
              <w:t>4000 л.</w:t>
            </w:r>
          </w:p>
        </w:tc>
        <w:tc>
          <w:tcPr>
            <w:tcW w:type="dxa" w:w="144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127,58 дин</w:t>
            </w:r>
          </w:p>
        </w:tc>
        <w:tc>
          <w:tcPr>
            <w:tcW w:type="dxa" w:w="183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510.320,00  дин.</w:t>
            </w:r>
          </w:p>
        </w:tc>
        <w:tc>
          <w:tcPr>
            <w:tcW w:type="dxa" w:w="1740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612.400,00 дин.</w:t>
            </w:r>
          </w:p>
        </w:tc>
      </w:tr>
    </w:tbl>
    <w:p>
      <w:pPr>
        <w:pStyle w:val="style0"/>
      </w:pPr>
      <w:r>
        <w:rPr>
          <w:bCs/>
        </w:rPr>
        <w:tab/>
        <w:tab/>
        <w:tab/>
        <w:tab/>
        <w:tab/>
        <w:tab/>
      </w:r>
    </w:p>
    <w:p>
      <w:pPr>
        <w:pStyle w:val="style0"/>
      </w:pPr>
      <w:r>
        <w:rPr>
          <w:bCs/>
        </w:rPr>
      </w:r>
    </w:p>
    <w:tbl>
      <w:tblPr>
        <w:jc w:val="left"/>
        <w:tblInd w:type="dxa" w:w="35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1814"/>
        <w:gridCol w:w="1812"/>
        <w:gridCol w:w="1815"/>
        <w:gridCol w:w="1813"/>
        <w:gridCol w:w="1818"/>
      </w:tblGrid>
      <w:tr>
        <w:trPr>
          <w:cantSplit w:val="true"/>
        </w:trPr>
        <w:tc>
          <w:tcPr>
            <w:tcW w:type="dxa" w:w="181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Назив</w:t>
            </w:r>
          </w:p>
        </w:tc>
        <w:tc>
          <w:tcPr>
            <w:tcW w:type="dxa" w:w="181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Количина за 12 месеци</w:t>
            </w:r>
          </w:p>
        </w:tc>
        <w:tc>
          <w:tcPr>
            <w:tcW w:type="dxa" w:w="181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  <w:lang w:val="sr-RS"/>
              </w:rPr>
              <w:t xml:space="preserve">Јед. </w:t>
            </w:r>
            <w:r>
              <w:rPr>
                <w:bCs/>
              </w:rPr>
              <w:t>цена</w:t>
            </w:r>
          </w:p>
        </w:tc>
        <w:tc>
          <w:tcPr>
            <w:tcW w:type="dxa" w:w="181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без ПДВ-а</w:t>
            </w:r>
          </w:p>
        </w:tc>
        <w:tc>
          <w:tcPr>
            <w:tcW w:type="dxa" w:w="181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jc w:val="center"/>
            </w:pPr>
            <w:r>
              <w:rPr>
                <w:bCs/>
              </w:rPr>
              <w:t>Вредност са ПДВ-ом</w:t>
            </w:r>
          </w:p>
        </w:tc>
      </w:tr>
      <w:tr>
        <w:trPr>
          <w:cantSplit w:val="true"/>
        </w:trPr>
        <w:tc>
          <w:tcPr>
            <w:tcW w:type="dxa" w:w="181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/>
                <w:bCs/>
              </w:rPr>
              <w:t>Дизел</w:t>
            </w:r>
          </w:p>
        </w:tc>
        <w:tc>
          <w:tcPr>
            <w:tcW w:type="dxa" w:w="181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/>
                <w:bCs/>
              </w:rPr>
              <w:t>10700 л.</w:t>
            </w:r>
          </w:p>
        </w:tc>
        <w:tc>
          <w:tcPr>
            <w:tcW w:type="dxa" w:w="18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134,17 дин.</w:t>
            </w:r>
          </w:p>
        </w:tc>
        <w:tc>
          <w:tcPr>
            <w:tcW w:type="dxa" w:w="181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1.435.619,00дин.</w:t>
            </w:r>
          </w:p>
        </w:tc>
        <w:tc>
          <w:tcPr>
            <w:tcW w:type="dxa" w:w="181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</w:pPr>
            <w:r>
              <w:rPr>
                <w:bCs/>
              </w:rPr>
              <w:t>1.722.700,00дин.</w:t>
            </w:r>
          </w:p>
        </w:tc>
      </w:tr>
    </w:tbl>
    <w:p>
      <w:pPr>
        <w:pStyle w:val="style0"/>
      </w:pPr>
      <w:r>
        <w:rPr>
          <w:bCs/>
        </w:rPr>
      </w:r>
    </w:p>
    <w:p>
      <w:pPr>
        <w:pStyle w:val="style0"/>
        <w:ind w:hanging="0" w:left="720" w:right="0"/>
      </w:pPr>
      <w:r>
        <w:rPr>
          <w:b/>
          <w:bCs/>
          <w:lang w:val="en-GB"/>
        </w:rPr>
        <w:t>Црпна станица у кругу о</w:t>
      </w:r>
      <w:r>
        <w:rPr>
          <w:b/>
          <w:bCs/>
        </w:rPr>
        <w:t xml:space="preserve">д 3 </w:t>
      </w:r>
      <w:r>
        <w:rPr>
          <w:b/>
          <w:bCs/>
          <w:lang w:val="en-GB"/>
        </w:rPr>
        <w:t>км.</w:t>
      </w:r>
    </w:p>
    <w:p>
      <w:pPr>
        <w:pStyle w:val="style0"/>
      </w:pPr>
      <w:r>
        <w:rPr>
          <w:bCs/>
          <w:lang w:val="en-GB"/>
        </w:rPr>
      </w:r>
    </w:p>
    <w:p>
      <w:pPr>
        <w:pStyle w:val="style0"/>
        <w:ind w:hanging="0" w:left="720" w:right="0"/>
      </w:pPr>
      <w:r>
        <w:rPr>
          <w:b/>
          <w:bCs/>
          <w:lang w:val="en-GB"/>
        </w:rPr>
        <w:t>Рок плаћања:</w:t>
      </w:r>
      <w:r>
        <w:rPr>
          <w:bCs/>
        </w:rPr>
        <w:t xml:space="preserve"> </w:t>
      </w:r>
      <w:r>
        <w:rPr>
          <w:b/>
          <w:bCs/>
        </w:rPr>
        <w:t>30 дана</w:t>
      </w:r>
    </w:p>
    <w:p>
      <w:pPr>
        <w:pStyle w:val="style0"/>
        <w:ind w:hanging="0" w:left="720" w:right="0"/>
      </w:pPr>
      <w:r>
        <w:rPr>
          <w:b/>
          <w:bCs/>
        </w:rPr>
      </w:r>
    </w:p>
    <w:p>
      <w:pPr>
        <w:pStyle w:val="style0"/>
        <w:ind w:hanging="0" w:left="720" w:right="0"/>
      </w:pPr>
      <w:r>
        <w:rPr>
          <w:b/>
          <w:bCs/>
        </w:rPr>
      </w:r>
    </w:p>
    <w:p>
      <w:pPr>
        <w:pStyle w:val="style29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  <w:b/>
          <w:lang w:val="sr-RS"/>
        </w:rPr>
        <w:t xml:space="preserve">Називи, односно имена понуђача чије су понуде одбијене и разлози за њихово одбијање: </w:t>
      </w:r>
    </w:p>
    <w:p>
      <w:pPr>
        <w:pStyle w:val="style0"/>
        <w:jc w:val="both"/>
      </w:pPr>
      <w:r>
        <w:rPr>
          <w:b/>
          <w:lang w:val="sr-RS"/>
        </w:rPr>
        <w:t>У конкурсној документацији у тачци 5.11 је регулисана цена у понуди на следећи начин:</w:t>
      </w:r>
    </w:p>
    <w:p>
      <w:pPr>
        <w:pStyle w:val="style0"/>
        <w:jc w:val="both"/>
      </w:pPr>
      <w:r>
        <w:rPr>
          <w:b/>
          <w:bCs/>
          <w:i/>
          <w:lang w:val="sr-RS"/>
        </w:rPr>
        <w:t>Понуђач је дужан да у својој понуди искаже цену у прописаном обрасцу понуде  и  техничке спецификације. Понуђач треба да упише појединачну цену без урачунатог ПДВ-а,  укупну цену у динарима без урачунатог ПДВ-а</w:t>
      </w:r>
      <w:r>
        <w:rPr>
          <w:b/>
          <w:bCs/>
          <w:i/>
        </w:rPr>
        <w:t>, као и укупну цену са ПДВ-ом</w:t>
      </w:r>
      <w:r>
        <w:rPr>
          <w:b/>
          <w:bCs/>
          <w:i/>
          <w:lang w:val="sr-RS"/>
        </w:rPr>
        <w:t xml:space="preserve">. </w:t>
      </w:r>
    </w:p>
    <w:p>
      <w:pPr>
        <w:pStyle w:val="style0"/>
        <w:jc w:val="both"/>
      </w:pPr>
      <w:r>
        <w:rPr>
          <w:b/>
          <w:lang w:val="sr-RS"/>
        </w:rPr>
      </w:r>
    </w:p>
    <w:p>
      <w:pPr>
        <w:pStyle w:val="style0"/>
        <w:jc w:val="both"/>
      </w:pPr>
      <w:r>
        <w:rPr>
          <w:b/>
        </w:rPr>
        <w:t>Код pонуђача „RCM Novi Kneževac“ у обрасцу понуде се не слажу  укупна цена без ПДВ и појединачна цена без ПДВ., због разлога, што је понуђач као јединичну цену уписао у образац понуде цену са ПДВ. Међутим у образац уговора и у структуру цене понуђач је правилно уписао износе, који су следећи: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>
          <w:b/>
          <w:u w:val="single"/>
        </w:rPr>
        <w:t>У уговору:</w:t>
      </w:r>
    </w:p>
    <w:p>
      <w:pPr>
        <w:pStyle w:val="style0"/>
        <w:jc w:val="both"/>
      </w:pPr>
      <w:r>
        <w:rPr>
          <w:b/>
          <w:u w:val="single"/>
        </w:rPr>
      </w:r>
    </w:p>
    <w:p>
      <w:pPr>
        <w:pStyle w:val="style29"/>
        <w:numPr>
          <w:ilvl w:val="0"/>
          <w:numId w:val="5"/>
        </w:numPr>
        <w:jc w:val="both"/>
      </w:pPr>
      <w:r>
        <w:rPr>
          <w:rFonts w:ascii="Times New Roman" w:hAnsi="Times New Roman"/>
          <w:b/>
        </w:rPr>
        <w:t>Безоловни бензин: 114,17 динара без ПДВ.</w:t>
      </w:r>
    </w:p>
    <w:p>
      <w:pPr>
        <w:pStyle w:val="style29"/>
        <w:numPr>
          <w:ilvl w:val="0"/>
          <w:numId w:val="5"/>
        </w:numPr>
        <w:jc w:val="both"/>
      </w:pPr>
      <w:r>
        <w:rPr>
          <w:rFonts w:ascii="Times New Roman" w:hAnsi="Times New Roman"/>
          <w:b/>
        </w:rPr>
        <w:t>Дизел:</w:t>
        <w:tab/>
        <w:t xml:space="preserve">           125,00 динара без ПДВ.</w:t>
      </w:r>
    </w:p>
    <w:p>
      <w:pPr>
        <w:pStyle w:val="style29"/>
        <w:jc w:val="both"/>
      </w:pPr>
      <w:r>
        <w:rPr>
          <w:rFonts w:ascii="Times New Roman" w:hAnsi="Times New Roman"/>
          <w:b/>
        </w:rPr>
      </w:r>
    </w:p>
    <w:p>
      <w:pPr>
        <w:pStyle w:val="style0"/>
        <w:jc w:val="both"/>
      </w:pPr>
      <w:r>
        <w:rPr>
          <w:b/>
          <w:u w:val="single"/>
        </w:rPr>
        <w:t>У структури цена:</w:t>
      </w:r>
    </w:p>
    <w:p>
      <w:pPr>
        <w:pStyle w:val="style0"/>
        <w:jc w:val="both"/>
      </w:pPr>
      <w:r>
        <w:rPr>
          <w:b/>
        </w:rPr>
      </w:r>
    </w:p>
    <w:p>
      <w:pPr>
        <w:pStyle w:val="style29"/>
        <w:numPr>
          <w:ilvl w:val="0"/>
          <w:numId w:val="5"/>
        </w:numPr>
        <w:jc w:val="both"/>
      </w:pPr>
      <w:r>
        <w:rPr>
          <w:rFonts w:ascii="Times New Roman" w:hAnsi="Times New Roman"/>
          <w:b/>
        </w:rPr>
        <w:t xml:space="preserve">Укупна вредност 1.794.180,00 дин. без ПДВ; </w:t>
      </w:r>
    </w:p>
    <w:p>
      <w:pPr>
        <w:pStyle w:val="style29"/>
        <w:numPr>
          <w:ilvl w:val="0"/>
          <w:numId w:val="5"/>
        </w:numPr>
        <w:jc w:val="both"/>
      </w:pPr>
      <w:r>
        <w:rPr>
          <w:rFonts w:ascii="Times New Roman" w:hAnsi="Times New Roman"/>
          <w:b/>
        </w:rPr>
        <w:t>Вредност ПДВ: 356.836,00 дин.</w:t>
      </w:r>
    </w:p>
    <w:p>
      <w:pPr>
        <w:pStyle w:val="style29"/>
        <w:numPr>
          <w:ilvl w:val="0"/>
          <w:numId w:val="5"/>
        </w:numPr>
        <w:jc w:val="both"/>
      </w:pPr>
      <w:r>
        <w:rPr>
          <w:rFonts w:ascii="Times New Roman" w:hAnsi="Times New Roman"/>
          <w:b/>
        </w:rPr>
        <w:t>Укупна вредност: 2.141.016,00 дин. са ПДВ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</w:pPr>
      <w:r>
        <w:rPr>
          <w:bCs/>
        </w:rPr>
        <w:t xml:space="preserve">На основу горе написаног Наручилац је могао да закључи праву намеру понуђача и на основу сагласности представника Понуђача </w:t>
      </w:r>
      <w:r>
        <w:rPr>
          <w:b/>
        </w:rPr>
        <w:t xml:space="preserve">„RCM Novi Kneževac“ Небојше Бабовић, </w:t>
      </w:r>
      <w:r>
        <w:rPr/>
        <w:t>(члан 93., став 4. Закона о јавним набавкама)</w:t>
      </w:r>
      <w:r>
        <w:rPr>
          <w:b/>
        </w:rPr>
        <w:t xml:space="preserve"> Наручилац врши исправку јединичне цене у убрасцу понуде поменутог понуђача.</w:t>
      </w:r>
    </w:p>
    <w:p>
      <w:pPr>
        <w:pStyle w:val="style0"/>
        <w:jc w:val="both"/>
      </w:pPr>
      <w:r>
        <w:rPr>
          <w:sz w:val="28"/>
          <w:szCs w:val="28"/>
          <w:u w:val="single"/>
        </w:rPr>
        <w:t>Пондерисање:</w:t>
      </w:r>
    </w:p>
    <w:p>
      <w:pPr>
        <w:pStyle w:val="style0"/>
        <w:jc w:val="both"/>
      </w:pPr>
      <w:r>
        <w:rPr>
          <w:sz w:val="28"/>
          <w:szCs w:val="28"/>
          <w:u w:val="single"/>
        </w:rPr>
      </w:r>
    </w:p>
    <w:p>
      <w:pPr>
        <w:pStyle w:val="style29"/>
        <w:numPr>
          <w:ilvl w:val="0"/>
          <w:numId w:val="6"/>
        </w:numPr>
        <w:jc w:val="both"/>
      </w:pPr>
      <w:r>
        <w:rPr>
          <w:rFonts w:ascii="Times New Roman" w:hAnsi="Times New Roman"/>
          <w:b/>
          <w:u w:val="single"/>
        </w:rPr>
        <w:t>„</w:t>
      </w:r>
      <w:r>
        <w:rPr>
          <w:rFonts w:ascii="Times New Roman" w:hAnsi="Times New Roman"/>
          <w:b/>
          <w:u w:val="single"/>
        </w:rPr>
        <w:t>RCM Novi Kneževac“, Karađorđeva 200., 23330 NOVI KNEŽEVAC</w:t>
      </w:r>
    </w:p>
    <w:p>
      <w:pPr>
        <w:pStyle w:val="style29"/>
        <w:jc w:val="both"/>
      </w:pPr>
      <w:r>
        <w:rPr>
          <w:rFonts w:ascii="Times New Roman" w:hAnsi="Times New Roman"/>
          <w:b/>
          <w:u w:val="single"/>
        </w:rPr>
      </w:r>
    </w:p>
    <w:p>
      <w:pPr>
        <w:pStyle w:val="style29"/>
        <w:jc w:val="both"/>
      </w:pPr>
      <w:r>
        <w:rPr>
          <w:rFonts w:ascii="Times New Roman" w:hAnsi="Times New Roman"/>
          <w:b/>
          <w:u w:val="single"/>
        </w:rPr>
        <w:t>Безоловни бензин:</w:t>
      </w:r>
    </w:p>
    <w:p>
      <w:pPr>
        <w:pStyle w:val="style29"/>
        <w:jc w:val="both"/>
      </w:pPr>
      <w:r>
        <w:rPr>
          <w:rFonts w:ascii="Times New Roman" w:hAnsi="Times New Roman"/>
          <w:b/>
          <w:u w:val="single"/>
        </w:rPr>
      </w:r>
    </w:p>
    <w:p>
      <w:pPr>
        <w:pStyle w:val="style29"/>
        <w:jc w:val="both"/>
      </w:pPr>
      <w:r>
        <w:rPr>
          <w:rFonts w:ascii="Times New Roman" w:hAnsi="Times New Roman"/>
        </w:rPr>
        <w:t xml:space="preserve">Цена: </w:t>
      </w:r>
      <w:r>
        <w:rPr>
          <w:rFonts w:ascii="Times New Roman" w:hAnsi="Times New Roman"/>
          <w:b/>
        </w:rPr>
        <w:t xml:space="preserve"> </w:t>
        <w:tab/>
        <w:tab/>
        <w:tab/>
        <w:t>70,00  пондера</w:t>
      </w:r>
    </w:p>
    <w:p>
      <w:pPr>
        <w:pStyle w:val="style29"/>
        <w:jc w:val="both"/>
      </w:pPr>
      <w:r>
        <w:rPr>
          <w:rFonts w:ascii="Times New Roman" w:hAnsi="Times New Roman"/>
        </w:rPr>
        <w:t xml:space="preserve">Локација црпних станица: </w:t>
      </w:r>
      <w:r>
        <w:rPr>
          <w:rFonts w:ascii="Times New Roman" w:hAnsi="Times New Roman"/>
          <w:b/>
        </w:rPr>
        <w:t>20,00  пондера</w:t>
      </w:r>
    </w:p>
    <w:p>
      <w:pPr>
        <w:pStyle w:val="style29"/>
        <w:jc w:val="both"/>
      </w:pPr>
      <w:r>
        <w:rPr>
          <w:rFonts w:ascii="Times New Roman" w:hAnsi="Times New Roman"/>
          <w:u w:val="single"/>
        </w:rPr>
        <w:t>Рок плаћања:</w:t>
        <w:tab/>
        <w:tab/>
        <w:tab/>
        <w:t xml:space="preserve"> </w:t>
      </w:r>
      <w:r>
        <w:rPr>
          <w:rFonts w:ascii="Times New Roman" w:hAnsi="Times New Roman"/>
          <w:b/>
          <w:u w:val="single"/>
        </w:rPr>
        <w:t>8,00  пондера</w:t>
      </w:r>
    </w:p>
    <w:p>
      <w:pPr>
        <w:pStyle w:val="style29"/>
        <w:jc w:val="both"/>
      </w:pPr>
      <w:r>
        <w:rPr>
          <w:rFonts w:ascii="Times New Roman" w:hAnsi="Times New Roman"/>
          <w:b/>
        </w:rPr>
        <w:t>Укупно:</w:t>
        <w:tab/>
        <w:tab/>
        <w:tab/>
        <w:t>98,00 пондера</w:t>
      </w:r>
    </w:p>
    <w:p>
      <w:pPr>
        <w:pStyle w:val="style29"/>
        <w:jc w:val="both"/>
      </w:pPr>
      <w:r>
        <w:rPr>
          <w:rFonts w:ascii="Times New Roman" w:hAnsi="Times New Roman"/>
          <w:b/>
        </w:rPr>
      </w:r>
    </w:p>
    <w:p>
      <w:pPr>
        <w:pStyle w:val="style29"/>
        <w:jc w:val="both"/>
      </w:pPr>
      <w:r>
        <w:rPr>
          <w:rFonts w:ascii="Times New Roman" w:hAnsi="Times New Roman"/>
          <w:b/>
          <w:u w:val="single"/>
        </w:rPr>
        <w:t>Дизел:</w:t>
      </w:r>
    </w:p>
    <w:p>
      <w:pPr>
        <w:pStyle w:val="style29"/>
        <w:jc w:val="both"/>
      </w:pPr>
      <w:r>
        <w:rPr>
          <w:rFonts w:ascii="Times New Roman" w:hAnsi="Times New Roman"/>
          <w:b/>
          <w:u w:val="single"/>
        </w:rPr>
      </w:r>
    </w:p>
    <w:p>
      <w:pPr>
        <w:pStyle w:val="style29"/>
        <w:jc w:val="both"/>
      </w:pPr>
      <w:r>
        <w:rPr>
          <w:rFonts w:ascii="Times New Roman" w:hAnsi="Times New Roman"/>
        </w:rPr>
        <w:t xml:space="preserve">Цена: </w:t>
      </w:r>
      <w:r>
        <w:rPr>
          <w:rFonts w:ascii="Times New Roman" w:hAnsi="Times New Roman"/>
          <w:b/>
        </w:rPr>
        <w:t xml:space="preserve"> </w:t>
        <w:tab/>
        <w:tab/>
        <w:tab/>
        <w:t>68,99  пондера</w:t>
      </w:r>
    </w:p>
    <w:p>
      <w:pPr>
        <w:pStyle w:val="style29"/>
        <w:jc w:val="both"/>
      </w:pPr>
      <w:r>
        <w:rPr>
          <w:rFonts w:ascii="Times New Roman" w:hAnsi="Times New Roman"/>
        </w:rPr>
        <w:t xml:space="preserve">Локација црпних станица: </w:t>
      </w:r>
      <w:r>
        <w:rPr>
          <w:rFonts w:ascii="Times New Roman" w:hAnsi="Times New Roman"/>
          <w:b/>
        </w:rPr>
        <w:t>20,00  пондера</w:t>
      </w:r>
    </w:p>
    <w:p>
      <w:pPr>
        <w:pStyle w:val="style29"/>
        <w:jc w:val="both"/>
      </w:pPr>
      <w:r>
        <w:rPr>
          <w:rFonts w:ascii="Times New Roman" w:hAnsi="Times New Roman"/>
          <w:u w:val="single"/>
        </w:rPr>
        <w:t>Рок плаћања:</w:t>
        <w:tab/>
        <w:tab/>
        <w:tab/>
        <w:t xml:space="preserve"> </w:t>
      </w:r>
      <w:r>
        <w:rPr>
          <w:rFonts w:ascii="Times New Roman" w:hAnsi="Times New Roman"/>
          <w:b/>
          <w:u w:val="single"/>
        </w:rPr>
        <w:t>8,00  пондера</w:t>
      </w:r>
    </w:p>
    <w:p>
      <w:pPr>
        <w:pStyle w:val="style29"/>
        <w:jc w:val="both"/>
      </w:pPr>
      <w:r>
        <w:rPr>
          <w:rFonts w:ascii="Times New Roman" w:hAnsi="Times New Roman"/>
          <w:b/>
        </w:rPr>
        <w:t>Укупно:</w:t>
        <w:tab/>
        <w:tab/>
        <w:tab/>
        <w:t>96,99 пондера</w:t>
      </w:r>
    </w:p>
    <w:p>
      <w:pPr>
        <w:pStyle w:val="style29"/>
        <w:jc w:val="both"/>
      </w:pPr>
      <w:r>
        <w:rPr>
          <w:rFonts w:ascii="Times New Roman" w:hAnsi="Times New Roman"/>
          <w:b/>
        </w:rPr>
      </w:r>
    </w:p>
    <w:p>
      <w:pPr>
        <w:pStyle w:val="style0"/>
        <w:jc w:val="both"/>
      </w:pPr>
      <w:r>
        <w:rPr>
          <w:b/>
          <w:sz w:val="28"/>
          <w:szCs w:val="28"/>
          <w:u w:val="single"/>
          <w:shd w:fill="00FF00" w:val="clear"/>
        </w:rPr>
        <w:t>Све укупно: 194,99 пондера</w:t>
      </w:r>
    </w:p>
    <w:p>
      <w:pPr>
        <w:pStyle w:val="style0"/>
        <w:jc w:val="both"/>
      </w:pPr>
      <w:r>
        <w:rPr>
          <w:b/>
          <w:sz w:val="28"/>
          <w:szCs w:val="28"/>
          <w:u w:val="single"/>
        </w:rPr>
      </w:r>
    </w:p>
    <w:p>
      <w:pPr>
        <w:pStyle w:val="style0"/>
        <w:jc w:val="both"/>
      </w:pPr>
      <w:r>
        <w:rPr>
          <w:b/>
          <w:sz w:val="28"/>
          <w:szCs w:val="28"/>
          <w:u w:val="single"/>
        </w:rPr>
      </w:r>
    </w:p>
    <w:p>
      <w:pPr>
        <w:pStyle w:val="style29"/>
        <w:numPr>
          <w:ilvl w:val="0"/>
          <w:numId w:val="6"/>
        </w:numPr>
        <w:jc w:val="both"/>
      </w:pPr>
      <w:r>
        <w:rPr>
          <w:rFonts w:ascii="Times New Roman" w:hAnsi="Times New Roman"/>
          <w:b/>
          <w:i/>
          <w:u w:val="single"/>
        </w:rPr>
        <w:t>„</w:t>
      </w:r>
      <w:r>
        <w:rPr>
          <w:rFonts w:ascii="Times New Roman" w:hAnsi="Times New Roman"/>
          <w:b/>
          <w:i/>
          <w:u w:val="single"/>
        </w:rPr>
        <w:t>DOO EURO PETROL Subotica, Отмара Мајера 6., 24000 СУБОТИЦА</w:t>
      </w:r>
    </w:p>
    <w:p>
      <w:pPr>
        <w:pStyle w:val="style0"/>
        <w:jc w:val="both"/>
      </w:pPr>
      <w:r>
        <w:rPr>
          <w:b/>
          <w:i/>
          <w:u w:val="single"/>
        </w:rPr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>
          <w:b/>
          <w:u w:val="single"/>
        </w:rPr>
        <w:t>Безоловни бензин:</w:t>
      </w:r>
    </w:p>
    <w:p>
      <w:pPr>
        <w:pStyle w:val="style0"/>
        <w:jc w:val="both"/>
      </w:pPr>
      <w:r>
        <w:rPr/>
        <w:t xml:space="preserve">Цена: </w:t>
      </w:r>
      <w:r>
        <w:rPr>
          <w:b/>
        </w:rPr>
        <w:t xml:space="preserve"> </w:t>
        <w:tab/>
        <w:tab/>
        <w:tab/>
        <w:t xml:space="preserve">           67,97 пондера</w:t>
      </w:r>
    </w:p>
    <w:p>
      <w:pPr>
        <w:pStyle w:val="style0"/>
        <w:jc w:val="both"/>
      </w:pPr>
      <w:r>
        <w:rPr/>
        <w:t xml:space="preserve">Локација црпних станица: </w:t>
      </w:r>
      <w:r>
        <w:rPr>
          <w:b/>
        </w:rPr>
        <w:t>15,00  пондера</w:t>
      </w:r>
    </w:p>
    <w:p>
      <w:pPr>
        <w:pStyle w:val="style0"/>
        <w:jc w:val="both"/>
      </w:pPr>
      <w:r>
        <w:rPr>
          <w:u w:val="single"/>
        </w:rPr>
        <w:t>Рок плаћања:</w:t>
        <w:tab/>
        <w:tab/>
        <w:t xml:space="preserve">           </w:t>
      </w:r>
      <w:r>
        <w:rPr>
          <w:b/>
          <w:u w:val="single"/>
        </w:rPr>
        <w:t>10,00  пондера</w:t>
      </w:r>
    </w:p>
    <w:p>
      <w:pPr>
        <w:pStyle w:val="style0"/>
        <w:jc w:val="both"/>
      </w:pPr>
      <w:r>
        <w:rPr>
          <w:b/>
        </w:rPr>
        <w:t>Укупно:</w:t>
        <w:tab/>
        <w:tab/>
        <w:tab/>
        <w:t>92,97 пондера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>
          <w:b/>
          <w:u w:val="single"/>
        </w:rPr>
        <w:t>Дизел:</w:t>
      </w:r>
    </w:p>
    <w:p>
      <w:pPr>
        <w:pStyle w:val="style0"/>
        <w:jc w:val="both"/>
      </w:pPr>
      <w:r>
        <w:rPr>
          <w:b/>
          <w:u w:val="single"/>
        </w:rPr>
      </w:r>
    </w:p>
    <w:p>
      <w:pPr>
        <w:pStyle w:val="style0"/>
        <w:jc w:val="both"/>
      </w:pPr>
      <w:r>
        <w:rPr/>
        <w:t xml:space="preserve">Цена: </w:t>
      </w:r>
      <w:r>
        <w:rPr>
          <w:b/>
        </w:rPr>
        <w:t xml:space="preserve"> </w:t>
        <w:tab/>
        <w:tab/>
        <w:tab/>
        <w:t xml:space="preserve">           68,13 пондера</w:t>
      </w:r>
    </w:p>
    <w:p>
      <w:pPr>
        <w:pStyle w:val="style0"/>
        <w:jc w:val="both"/>
      </w:pPr>
      <w:r>
        <w:rPr/>
        <w:t xml:space="preserve">Локација црпних станица: </w:t>
      </w:r>
      <w:r>
        <w:rPr>
          <w:b/>
        </w:rPr>
        <w:t>15,00  пондера</w:t>
      </w:r>
    </w:p>
    <w:p>
      <w:pPr>
        <w:pStyle w:val="style0"/>
        <w:jc w:val="both"/>
      </w:pPr>
      <w:r>
        <w:rPr>
          <w:u w:val="single"/>
        </w:rPr>
        <w:t>Рок плаћања:</w:t>
        <w:tab/>
        <w:tab/>
        <w:t xml:space="preserve">           </w:t>
      </w:r>
      <w:r>
        <w:rPr>
          <w:b/>
          <w:u w:val="single"/>
        </w:rPr>
        <w:t>10,00  пондера</w:t>
      </w:r>
    </w:p>
    <w:p>
      <w:pPr>
        <w:pStyle w:val="style0"/>
        <w:jc w:val="both"/>
      </w:pPr>
      <w:r>
        <w:rPr>
          <w:b/>
        </w:rPr>
        <w:t>Укупно:</w:t>
        <w:tab/>
        <w:tab/>
        <w:tab/>
        <w:t>93,13 пондера</w:t>
      </w:r>
    </w:p>
    <w:p>
      <w:pPr>
        <w:pStyle w:val="style0"/>
        <w:jc w:val="both"/>
      </w:pPr>
      <w:r>
        <w:rPr>
          <w:b/>
          <w:sz w:val="28"/>
          <w:szCs w:val="28"/>
          <w:u w:val="single"/>
        </w:rPr>
      </w:r>
    </w:p>
    <w:p>
      <w:pPr>
        <w:pStyle w:val="style0"/>
        <w:jc w:val="both"/>
      </w:pPr>
      <w:r>
        <w:rPr>
          <w:b/>
          <w:sz w:val="28"/>
          <w:szCs w:val="28"/>
          <w:u w:val="single"/>
        </w:rPr>
        <w:t>Све укупно: 186,10 пондера</w:t>
      </w:r>
    </w:p>
    <w:p>
      <w:pPr>
        <w:pStyle w:val="style0"/>
        <w:jc w:val="both"/>
      </w:pPr>
      <w:r>
        <w:rPr>
          <w:b/>
          <w:sz w:val="28"/>
          <w:szCs w:val="28"/>
          <w:u w:val="single"/>
        </w:rPr>
      </w:r>
    </w:p>
    <w:p>
      <w:pPr>
        <w:pStyle w:val="style0"/>
        <w:jc w:val="both"/>
      </w:pPr>
      <w:r>
        <w:rPr>
          <w:b/>
          <w:sz w:val="28"/>
          <w:szCs w:val="28"/>
          <w:u w:val="single"/>
        </w:rPr>
      </w:r>
    </w:p>
    <w:p>
      <w:pPr>
        <w:pStyle w:val="style29"/>
        <w:numPr>
          <w:ilvl w:val="0"/>
          <w:numId w:val="6"/>
        </w:numPr>
        <w:jc w:val="both"/>
      </w:pPr>
      <w:r>
        <w:rPr>
          <w:rFonts w:ascii="Times New Roman" w:hAnsi="Times New Roman"/>
          <w:b/>
          <w:i/>
          <w:u w:val="single"/>
        </w:rPr>
        <w:t>„</w:t>
      </w:r>
      <w:r>
        <w:rPr>
          <w:rFonts w:ascii="Times New Roman" w:hAnsi="Times New Roman"/>
          <w:b/>
          <w:i/>
          <w:u w:val="single"/>
        </w:rPr>
        <w:t>RADUN AVIA“ DOO. Novi Sad, Пут Шајкашког одреда 2а., 21000 НОВИ САД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>
          <w:b/>
          <w:u w:val="single"/>
        </w:rPr>
        <w:t>Безоловни бензин:</w:t>
      </w:r>
    </w:p>
    <w:p>
      <w:pPr>
        <w:pStyle w:val="style0"/>
        <w:jc w:val="both"/>
      </w:pPr>
      <w:r>
        <w:rPr>
          <w:b/>
          <w:u w:val="single"/>
        </w:rPr>
      </w:r>
    </w:p>
    <w:p>
      <w:pPr>
        <w:pStyle w:val="style0"/>
        <w:jc w:val="both"/>
      </w:pPr>
      <w:r>
        <w:rPr/>
        <w:t xml:space="preserve">Цена: </w:t>
      </w:r>
      <w:r>
        <w:rPr>
          <w:b/>
        </w:rPr>
        <w:t xml:space="preserve"> </w:t>
        <w:tab/>
        <w:tab/>
        <w:tab/>
        <w:t xml:space="preserve">           69,56  пондера</w:t>
      </w:r>
    </w:p>
    <w:p>
      <w:pPr>
        <w:pStyle w:val="style0"/>
        <w:jc w:val="both"/>
      </w:pPr>
      <w:r>
        <w:rPr/>
        <w:t xml:space="preserve">Локација црпних станица: </w:t>
      </w:r>
      <w:r>
        <w:rPr>
          <w:b/>
        </w:rPr>
        <w:t>15,00  пондера</w:t>
      </w:r>
    </w:p>
    <w:p>
      <w:pPr>
        <w:pStyle w:val="style0"/>
        <w:jc w:val="both"/>
      </w:pPr>
      <w:r>
        <w:rPr>
          <w:u w:val="single"/>
        </w:rPr>
        <w:t>Рок плаћања:</w:t>
        <w:tab/>
        <w:tab/>
      </w:r>
      <w:r>
        <w:rPr>
          <w:b/>
          <w:u w:val="single"/>
        </w:rPr>
        <w:t xml:space="preserve">           10,00  пондера</w:t>
      </w:r>
    </w:p>
    <w:p>
      <w:pPr>
        <w:pStyle w:val="style0"/>
        <w:jc w:val="both"/>
      </w:pPr>
      <w:r>
        <w:rPr>
          <w:b/>
        </w:rPr>
        <w:t>Укупно:</w:t>
        <w:tab/>
        <w:tab/>
        <w:tab/>
        <w:t>94,56 пондера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>
          <w:b/>
          <w:u w:val="single"/>
        </w:rPr>
        <w:t>Дизел:</w:t>
      </w:r>
    </w:p>
    <w:p>
      <w:pPr>
        <w:pStyle w:val="style0"/>
        <w:jc w:val="both"/>
      </w:pPr>
      <w:r>
        <w:rPr>
          <w:b/>
          <w:u w:val="single"/>
        </w:rPr>
      </w:r>
    </w:p>
    <w:p>
      <w:pPr>
        <w:pStyle w:val="style0"/>
        <w:jc w:val="both"/>
      </w:pPr>
      <w:r>
        <w:rPr/>
        <w:t xml:space="preserve">Цена: </w:t>
      </w:r>
      <w:r>
        <w:rPr>
          <w:b/>
        </w:rPr>
        <w:t xml:space="preserve"> </w:t>
        <w:tab/>
        <w:tab/>
        <w:tab/>
        <w:t xml:space="preserve">           70,00  пондера</w:t>
      </w:r>
    </w:p>
    <w:p>
      <w:pPr>
        <w:pStyle w:val="style0"/>
        <w:jc w:val="both"/>
      </w:pPr>
      <w:r>
        <w:rPr/>
        <w:t xml:space="preserve">Локација црпних станица: </w:t>
      </w:r>
      <w:r>
        <w:rPr>
          <w:b/>
        </w:rPr>
        <w:t>15,00  пондера</w:t>
      </w:r>
    </w:p>
    <w:p>
      <w:pPr>
        <w:pStyle w:val="style0"/>
        <w:jc w:val="both"/>
      </w:pPr>
      <w:r>
        <w:rPr>
          <w:u w:val="single"/>
        </w:rPr>
        <w:t>Рок плаћања:</w:t>
        <w:tab/>
        <w:tab/>
        <w:t xml:space="preserve">           </w:t>
      </w:r>
      <w:r>
        <w:rPr>
          <w:b/>
          <w:u w:val="single"/>
        </w:rPr>
        <w:t>10,00  пондера</w:t>
      </w:r>
    </w:p>
    <w:p>
      <w:pPr>
        <w:pStyle w:val="style0"/>
        <w:jc w:val="both"/>
      </w:pPr>
      <w:r>
        <w:rPr>
          <w:b/>
        </w:rPr>
        <w:t>Укупно:</w:t>
        <w:tab/>
        <w:tab/>
        <w:tab/>
        <w:t>95,00 пондера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>
          <w:b/>
          <w:sz w:val="28"/>
          <w:szCs w:val="28"/>
          <w:u w:val="single"/>
        </w:rPr>
        <w:t>Све укупно: 189,56 пондера</w:t>
      </w:r>
    </w:p>
    <w:p>
      <w:pPr>
        <w:pStyle w:val="style0"/>
        <w:jc w:val="both"/>
      </w:pPr>
      <w:r>
        <w:rPr>
          <w:b/>
          <w:sz w:val="28"/>
          <w:szCs w:val="28"/>
          <w:u w:val="single"/>
        </w:rPr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i/>
          <w:sz w:val="28"/>
          <w:szCs w:val="28"/>
          <w:u w:val="single"/>
          <w:lang w:val="sr-RS"/>
        </w:rPr>
        <w:t>„</w:t>
      </w:r>
      <w:r>
        <w:rPr>
          <w:b/>
          <w:i/>
          <w:sz w:val="28"/>
          <w:szCs w:val="28"/>
          <w:u w:val="single"/>
        </w:rPr>
        <w:t>NIS a.d. Blok promet Zrenjanin“ Београдска 26.,23000 ЗРЕЊАНИН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>
          <w:b/>
          <w:u w:val="single"/>
        </w:rPr>
        <w:t>Безоловни бензин:</w:t>
      </w:r>
    </w:p>
    <w:p>
      <w:pPr>
        <w:pStyle w:val="style0"/>
        <w:jc w:val="both"/>
      </w:pPr>
      <w:r>
        <w:rPr>
          <w:b/>
          <w:u w:val="single"/>
        </w:rPr>
      </w:r>
    </w:p>
    <w:p>
      <w:pPr>
        <w:pStyle w:val="style0"/>
        <w:jc w:val="both"/>
      </w:pPr>
      <w:r>
        <w:rPr/>
        <w:t xml:space="preserve">Цена: </w:t>
      </w:r>
      <w:r>
        <w:rPr>
          <w:b/>
        </w:rPr>
        <w:t xml:space="preserve"> </w:t>
        <w:tab/>
        <w:tab/>
        <w:tab/>
        <w:t xml:space="preserve">           62,64  пондера</w:t>
      </w:r>
    </w:p>
    <w:p>
      <w:pPr>
        <w:pStyle w:val="style0"/>
        <w:jc w:val="both"/>
      </w:pPr>
      <w:r>
        <w:rPr/>
        <w:t xml:space="preserve">Локација црпних станица: </w:t>
      </w:r>
      <w:r>
        <w:rPr>
          <w:b/>
        </w:rPr>
        <w:t>20,00  пондера</w:t>
      </w:r>
    </w:p>
    <w:p>
      <w:pPr>
        <w:pStyle w:val="style0"/>
        <w:jc w:val="both"/>
      </w:pPr>
      <w:r>
        <w:rPr>
          <w:u w:val="single"/>
        </w:rPr>
        <w:t>Рок плаћања:</w:t>
        <w:tab/>
        <w:tab/>
        <w:tab/>
        <w:t xml:space="preserve"> </w:t>
      </w:r>
      <w:r>
        <w:rPr>
          <w:b/>
          <w:u w:val="single"/>
        </w:rPr>
        <w:t>8,00  пондера</w:t>
      </w:r>
    </w:p>
    <w:p>
      <w:pPr>
        <w:pStyle w:val="style0"/>
        <w:jc w:val="both"/>
      </w:pPr>
      <w:r>
        <w:rPr>
          <w:b/>
        </w:rPr>
        <w:t>Укупно:</w:t>
        <w:tab/>
        <w:tab/>
        <w:tab/>
        <w:t>90,64 пондера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>
          <w:b/>
          <w:u w:val="single"/>
        </w:rPr>
        <w:t>Дизел:</w:t>
      </w:r>
    </w:p>
    <w:p>
      <w:pPr>
        <w:pStyle w:val="style0"/>
        <w:jc w:val="both"/>
      </w:pPr>
      <w:r>
        <w:rPr>
          <w:b/>
          <w:u w:val="single"/>
        </w:rPr>
      </w:r>
    </w:p>
    <w:p>
      <w:pPr>
        <w:pStyle w:val="style0"/>
        <w:jc w:val="both"/>
      </w:pPr>
      <w:r>
        <w:rPr/>
        <w:t xml:space="preserve">Цена: </w:t>
      </w:r>
      <w:r>
        <w:rPr>
          <w:b/>
        </w:rPr>
        <w:t xml:space="preserve"> </w:t>
        <w:tab/>
        <w:tab/>
        <w:tab/>
        <w:t xml:space="preserve">           64,28  пондера</w:t>
      </w:r>
    </w:p>
    <w:p>
      <w:pPr>
        <w:pStyle w:val="style0"/>
        <w:jc w:val="both"/>
      </w:pPr>
      <w:r>
        <w:rPr/>
        <w:t xml:space="preserve">Локација црпних станица: </w:t>
      </w:r>
      <w:r>
        <w:rPr>
          <w:b/>
        </w:rPr>
        <w:t>20,00  пондера</w:t>
      </w:r>
    </w:p>
    <w:p>
      <w:pPr>
        <w:pStyle w:val="style0"/>
        <w:jc w:val="both"/>
      </w:pPr>
      <w:r>
        <w:rPr>
          <w:u w:val="single"/>
        </w:rPr>
        <w:t>Рок плаћања:</w:t>
        <w:tab/>
        <w:tab/>
        <w:tab/>
        <w:t xml:space="preserve"> </w:t>
      </w:r>
      <w:r>
        <w:rPr>
          <w:b/>
          <w:u w:val="single"/>
        </w:rPr>
        <w:t>8,00  пондера</w:t>
      </w:r>
    </w:p>
    <w:p>
      <w:pPr>
        <w:pStyle w:val="style0"/>
        <w:jc w:val="both"/>
      </w:pPr>
      <w:r>
        <w:rPr>
          <w:b/>
        </w:rPr>
        <w:t>Укупно:</w:t>
        <w:tab/>
        <w:tab/>
        <w:tab/>
        <w:t>92,28 пондера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>
          <w:b/>
          <w:sz w:val="28"/>
          <w:szCs w:val="28"/>
          <w:u w:val="single"/>
        </w:rPr>
        <w:t>Све укупно: 182,92 пондера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</w:rPr>
        <w:t>Према изложеном Уговор о купопродаји горива на однову Јавне набавке бр. 1/2019. Дома здравља Нови Кнежевац закључиће се са понуђачем:</w:t>
      </w:r>
    </w:p>
    <w:p>
      <w:pPr>
        <w:pStyle w:val="style0"/>
        <w:jc w:val="both"/>
      </w:pPr>
      <w:r>
        <w:rPr>
          <w:b/>
        </w:rPr>
      </w:r>
    </w:p>
    <w:p>
      <w:pPr>
        <w:pStyle w:val="style29"/>
        <w:jc w:val="both"/>
      </w:pPr>
      <w:r>
        <w:rPr>
          <w:rFonts w:ascii="Times New Roman" w:hAnsi="Times New Roman"/>
          <w:b/>
          <w:u w:val="single"/>
        </w:rPr>
        <w:t>„</w:t>
      </w:r>
      <w:r>
        <w:rPr>
          <w:rFonts w:ascii="Times New Roman" w:hAnsi="Times New Roman"/>
          <w:b/>
          <w:u w:val="single"/>
        </w:rPr>
        <w:t>RCM Novi Kneževac“, Karađorđeva 200., 23330 NOVI KNEŽEVAC</w:t>
      </w:r>
    </w:p>
    <w:p>
      <w:pPr>
        <w:pStyle w:val="style0"/>
        <w:jc w:val="both"/>
      </w:pPr>
      <w:r>
        <w:rPr>
          <w:b/>
          <w:i/>
          <w:u w:val="single"/>
        </w:rPr>
      </w:r>
    </w:p>
    <w:p>
      <w:pPr>
        <w:pStyle w:val="style0"/>
        <w:jc w:val="both"/>
      </w:pPr>
      <w:r>
        <w:rPr>
          <w:b/>
        </w:rPr>
        <w:t>под следећим условима: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>
          <w:b/>
          <w:u w:val="single"/>
        </w:rPr>
        <w:t>Безоловни бензин:</w:t>
      </w:r>
    </w:p>
    <w:p>
      <w:pPr>
        <w:pStyle w:val="style0"/>
        <w:jc w:val="both"/>
      </w:pPr>
      <w:r>
        <w:rPr>
          <w:b/>
          <w:u w:val="single"/>
        </w:rPr>
      </w:r>
    </w:p>
    <w:p>
      <w:pPr>
        <w:pStyle w:val="style0"/>
        <w:jc w:val="both"/>
      </w:pPr>
      <w:r>
        <w:rPr/>
        <w:t xml:space="preserve">Цена: </w:t>
      </w:r>
      <w:r>
        <w:rPr>
          <w:b/>
        </w:rPr>
        <w:t xml:space="preserve"> </w:t>
        <w:tab/>
        <w:tab/>
        <w:tab/>
        <w:t xml:space="preserve">           114,17 динара без ПДВ. по литру</w:t>
      </w:r>
    </w:p>
    <w:p>
      <w:pPr>
        <w:pStyle w:val="style0"/>
        <w:jc w:val="both"/>
      </w:pPr>
      <w:r>
        <w:rPr/>
        <w:t>Рок плаћања:</w:t>
        <w:tab/>
        <w:tab/>
        <w:tab/>
      </w:r>
      <w:r>
        <w:rPr>
          <w:b/>
        </w:rPr>
        <w:t>30 дана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>
          <w:b/>
          <w:u w:val="single"/>
        </w:rPr>
        <w:t>Дизел:</w:t>
      </w:r>
    </w:p>
    <w:p>
      <w:pPr>
        <w:pStyle w:val="style0"/>
        <w:jc w:val="both"/>
      </w:pPr>
      <w:r>
        <w:rPr>
          <w:b/>
          <w:u w:val="single"/>
        </w:rPr>
      </w:r>
    </w:p>
    <w:p>
      <w:pPr>
        <w:pStyle w:val="style0"/>
        <w:jc w:val="both"/>
      </w:pPr>
      <w:r>
        <w:rPr/>
        <w:t xml:space="preserve">Цена: </w:t>
      </w:r>
      <w:r>
        <w:rPr>
          <w:b/>
        </w:rPr>
        <w:t xml:space="preserve"> </w:t>
        <w:tab/>
        <w:tab/>
        <w:tab/>
        <w:t xml:space="preserve">           125,00 динара без ПДВ. по литру</w:t>
      </w:r>
    </w:p>
    <w:p>
      <w:pPr>
        <w:pStyle w:val="style0"/>
        <w:jc w:val="both"/>
      </w:pPr>
      <w:r>
        <w:rPr/>
        <w:t>Рок плаћања:</w:t>
        <w:tab/>
        <w:tab/>
        <w:t xml:space="preserve">           </w:t>
      </w:r>
      <w:r>
        <w:rPr>
          <w:b/>
        </w:rPr>
        <w:t>30 дана</w:t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</w:rPr>
      </w:r>
    </w:p>
    <w:p>
      <w:pPr>
        <w:pStyle w:val="style0"/>
        <w:jc w:val="both"/>
      </w:pPr>
      <w:r>
        <w:rPr>
          <w:b/>
        </w:rPr>
      </w:r>
    </w:p>
    <w:p>
      <w:pPr>
        <w:pStyle w:val="style25"/>
      </w:pPr>
      <w:r>
        <w:rPr>
          <w:rFonts w:ascii="Times New Roman" w:hAnsi="Times New Roman"/>
          <w:b/>
          <w:i/>
          <w:sz w:val="28"/>
          <w:szCs w:val="28"/>
          <w:u w:val="single"/>
          <w:lang w:val="sr-RS"/>
        </w:rPr>
        <w:t>Поука о правном леку: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>Против ове одлуке може се поднети захтев за заштиту права Републичкој комисији у року од 5 дана од дана пријема исте.</w:t>
      </w:r>
      <w:r>
        <w:rPr>
          <w:b/>
          <w:i/>
          <w:lang w:val="hr-HR"/>
        </w:rPr>
        <w:t xml:space="preserve"> </w:t>
      </w:r>
    </w:p>
    <w:p>
      <w:pPr>
        <w:pStyle w:val="style0"/>
        <w:jc w:val="both"/>
      </w:pPr>
      <w:r>
        <w:rPr>
          <w:b/>
          <w:i/>
        </w:rPr>
      </w:r>
    </w:p>
    <w:p>
      <w:pPr>
        <w:pStyle w:val="style0"/>
        <w:jc w:val="both"/>
      </w:pPr>
      <w:r>
        <w:rPr>
          <w:b/>
          <w:i/>
          <w:lang w:val="hr-HR"/>
        </w:rPr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hr-HR"/>
        </w:rPr>
        <w:tab/>
        <w:tab/>
        <w:tab/>
        <w:tab/>
        <w:tab/>
        <w:tab/>
        <w:tab/>
        <w:tab/>
      </w:r>
      <w:r>
        <w:rPr>
          <w:lang w:val="sr-RS"/>
        </w:rPr>
        <w:t xml:space="preserve">     Директор:</w:t>
      </w:r>
    </w:p>
    <w:p>
      <w:pPr>
        <w:pStyle w:val="style0"/>
        <w:jc w:val="both"/>
      </w:pPr>
      <w:r>
        <w:rPr>
          <w:lang w:val="hr-HR"/>
        </w:rPr>
      </w:r>
    </w:p>
    <w:p>
      <w:pPr>
        <w:pStyle w:val="style0"/>
        <w:jc w:val="both"/>
      </w:pPr>
      <w:r>
        <w:rPr>
          <w:lang w:val="sr-RS"/>
        </w:rPr>
        <w:tab/>
        <w:tab/>
        <w:tab/>
        <w:tab/>
        <w:tab/>
        <w:tab/>
        <w:tab/>
        <w:t>_________________________</w:t>
      </w:r>
    </w:p>
    <w:p>
      <w:pPr>
        <w:pStyle w:val="style0"/>
        <w:jc w:val="both"/>
      </w:pPr>
      <w:r>
        <w:rPr>
          <w:lang w:val="hr-HR"/>
        </w:rPr>
        <w:tab/>
        <w:tab/>
        <w:tab/>
        <w:tab/>
        <w:tab/>
        <w:tab/>
        <w:tab/>
        <w:t xml:space="preserve">   </w:t>
      </w:r>
      <w:r>
        <w:rPr>
          <w:lang w:val="sr-RS"/>
        </w:rPr>
        <w:t xml:space="preserve">      Др. Рената Миклош</w:t>
      </w:r>
    </w:p>
    <w:p>
      <w:pPr>
        <w:pStyle w:val="style0"/>
        <w:jc w:val="both"/>
      </w:pPr>
      <w:r>
        <w:rPr/>
      </w:r>
    </w:p>
    <w:sectPr>
      <w:footerReference r:id="rId2" w:type="default"/>
      <w:type w:val="nextPage"/>
      <w:pgSz w:h="16838" w:w="11906"/>
      <w:pgMar w:bottom="1417" w:footer="708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  <w:jc w:val="center"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style31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3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4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Arial" w:cs="Arial" w:eastAsia="Calibri" w:hAnsi="Arial"/>
      <w:color w:val="000000"/>
      <w:sz w:val="24"/>
      <w:szCs w:val="24"/>
      <w:lang w:bidi="ar-SA" w:eastAsia="en-US" w:val="en-US"/>
    </w:rPr>
  </w:style>
  <w:style w:styleId="style1" w:type="paragraph">
    <w:name w:val="Heading 1"/>
    <w:basedOn w:val="style0"/>
    <w:next w:val="style25"/>
    <w:pPr>
      <w:keepNext/>
      <w:widowControl w:val="false"/>
      <w:suppressAutoHyphens w:val="true"/>
      <w:ind w:hanging="0" w:left="360" w:right="0"/>
      <w:jc w:val="both"/>
    </w:pPr>
    <w:rPr>
      <w:rFonts w:cs="Lohit Hindi" w:eastAsia="AR PL KaitiM GB"/>
      <w:b/>
      <w:bCs/>
      <w:lang w:bidi="hi-IN" w:eastAsia="zh-CN"/>
    </w:rPr>
  </w:style>
  <w:style w:styleId="style15" w:type="character">
    <w:name w:val="Default Paragraph Font"/>
    <w:next w:val="style15"/>
    <w:rPr/>
  </w:style>
  <w:style w:styleId="style16" w:type="character">
    <w:name w:val="Szövegtörzs Char"/>
    <w:next w:val="style16"/>
    <w:rPr>
      <w:rFonts w:ascii="Arial" w:hAnsi="Arial"/>
      <w:sz w:val="24"/>
      <w:lang w:val="hr-HR"/>
    </w:rPr>
  </w:style>
  <w:style w:styleId="style17" w:type="character">
    <w:name w:val="Élőfej Char"/>
    <w:basedOn w:val="style15"/>
    <w:next w:val="style17"/>
    <w:rPr>
      <w:sz w:val="24"/>
      <w:szCs w:val="24"/>
    </w:rPr>
  </w:style>
  <w:style w:styleId="style18" w:type="character">
    <w:name w:val="Élőláb Char"/>
    <w:basedOn w:val="style15"/>
    <w:next w:val="style18"/>
    <w:rPr>
      <w:sz w:val="24"/>
      <w:szCs w:val="24"/>
    </w:rPr>
  </w:style>
  <w:style w:styleId="style19" w:type="character">
    <w:name w:val="Default Char"/>
    <w:next w:val="style19"/>
    <w:rPr>
      <w:rFonts w:ascii="Arial" w:cs="Arial" w:eastAsia="Calibri" w:hAnsi="Arial"/>
      <w:color w:val="000000"/>
      <w:sz w:val="24"/>
      <w:szCs w:val="24"/>
      <w:lang w:eastAsia="en-US" w:val="en-US"/>
    </w:rPr>
  </w:style>
  <w:style w:styleId="style20" w:type="character">
    <w:name w:val="Címsor 1 Char"/>
    <w:basedOn w:val="style15"/>
    <w:next w:val="style20"/>
    <w:rPr>
      <w:rFonts w:cs="Lohit Hindi" w:eastAsia="AR PL KaitiM GB"/>
      <w:b/>
      <w:bCs/>
      <w:sz w:val="24"/>
      <w:szCs w:val="24"/>
      <w:lang w:bidi="hi-IN" w:eastAsia="zh-CN"/>
    </w:rPr>
  </w:style>
  <w:style w:styleId="style21" w:type="character">
    <w:name w:val="Szövegtörzs behúzással Char"/>
    <w:basedOn w:val="style15"/>
    <w:next w:val="style21"/>
    <w:rPr>
      <w:sz w:val="24"/>
      <w:szCs w:val="24"/>
      <w:lang w:val="sr-RS"/>
    </w:rPr>
  </w:style>
  <w:style w:styleId="style22" w:type="character">
    <w:name w:val="ListLabel 1"/>
    <w:next w:val="style22"/>
    <w:rPr>
      <w:rFonts w:cs="Times New Roman" w:eastAsia="Times New Roman"/>
    </w:rPr>
  </w:style>
  <w:style w:styleId="style23" w:type="character">
    <w:name w:val="ListLabel 2"/>
    <w:next w:val="style23"/>
    <w:rPr>
      <w:rFonts w:cs="Courier New"/>
    </w:rPr>
  </w:style>
  <w:style w:styleId="style24" w:type="paragraph">
    <w:name w:val="Heading"/>
    <w:basedOn w:val="style0"/>
    <w:next w:val="style25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25" w:type="paragraph">
    <w:name w:val="Text body"/>
    <w:basedOn w:val="style0"/>
    <w:next w:val="style25"/>
    <w:pPr>
      <w:jc w:val="both"/>
    </w:pPr>
    <w:rPr>
      <w:rFonts w:ascii="Arial" w:hAnsi="Arial"/>
      <w:szCs w:val="20"/>
      <w:lang w:val="hr-HR"/>
    </w:rPr>
  </w:style>
  <w:style w:styleId="style26" w:type="paragraph">
    <w:name w:val="List"/>
    <w:basedOn w:val="style25"/>
    <w:next w:val="style26"/>
    <w:pPr/>
    <w:rPr>
      <w:rFonts w:cs="Lohit Hindi"/>
    </w:rPr>
  </w:style>
  <w:style w:styleId="style27" w:type="paragraph">
    <w:name w:val="Caption"/>
    <w:basedOn w:val="style0"/>
    <w:next w:val="style27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8" w:type="paragraph">
    <w:name w:val="Index"/>
    <w:basedOn w:val="style0"/>
    <w:next w:val="style28"/>
    <w:pPr>
      <w:suppressLineNumbers/>
    </w:pPr>
    <w:rPr>
      <w:rFonts w:cs="Lohit Hindi"/>
    </w:rPr>
  </w:style>
  <w:style w:styleId="style29" w:type="paragraph">
    <w:name w:val="List Paragraph"/>
    <w:basedOn w:val="style0"/>
    <w:next w:val="style29"/>
    <w:pPr>
      <w:ind w:hanging="0" w:left="720" w:right="0"/>
    </w:pPr>
    <w:rPr>
      <w:rFonts w:ascii="Arial" w:hAnsi="Arial"/>
    </w:rPr>
  </w:style>
  <w:style w:styleId="style30" w:type="paragraph">
    <w:name w:val="Header"/>
    <w:basedOn w:val="style0"/>
    <w:next w:val="style30"/>
    <w:pPr>
      <w:suppressLineNumbers/>
      <w:tabs>
        <w:tab w:leader="none" w:pos="4536" w:val="center"/>
        <w:tab w:leader="none" w:pos="9072" w:val="right"/>
      </w:tabs>
    </w:pPr>
    <w:rPr/>
  </w:style>
  <w:style w:styleId="style31" w:type="paragraph">
    <w:name w:val="Footer"/>
    <w:basedOn w:val="style0"/>
    <w:next w:val="style31"/>
    <w:pPr>
      <w:suppressLineNumbers/>
      <w:tabs>
        <w:tab w:leader="none" w:pos="4536" w:val="center"/>
        <w:tab w:leader="none" w:pos="9072" w:val="right"/>
      </w:tabs>
    </w:pPr>
    <w:rPr/>
  </w:style>
  <w:style w:styleId="style32" w:type="paragraph">
    <w:name w:val="Text body indent"/>
    <w:basedOn w:val="style0"/>
    <w:next w:val="style32"/>
    <w:pPr>
      <w:ind w:hanging="0" w:left="540" w:right="0"/>
    </w:pPr>
    <w:rPr>
      <w:lang w:val="sr-RS"/>
    </w:rPr>
  </w:style>
  <w:style w:styleId="style33" w:type="paragraph">
    <w:name w:val="Listaszerű bekezdés1"/>
    <w:basedOn w:val="style0"/>
    <w:next w:val="style33"/>
    <w:pPr>
      <w:tabs>
        <w:tab w:leader="none" w:pos="1428" w:val="left"/>
      </w:tabs>
      <w:suppressAutoHyphens w:val="true"/>
      <w:spacing w:after="200" w:before="0" w:line="276" w:lineRule="auto"/>
      <w:ind w:hanging="0" w:left="720" w:right="0"/>
    </w:pPr>
    <w:rPr>
      <w:color w:val="00000A"/>
      <w:lang w:eastAsia="en-US"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2019-06-07T10:34:00.00Z</dcterms:created>
  <dc:creator>..</dc:creator>
  <cp:lastModifiedBy>User</cp:lastModifiedBy>
  <cp:lastPrinted>2013-07-11T09:25:00.00Z</cp:lastPrinted>
  <dcterms:modified xsi:type="dcterms:W3CDTF">2019-06-07T10:34:00.00Z</dcterms:modified>
  <cp:revision>2</cp:revision>
  <dc:title>„DOM ZDRAVLJA“</dc:title>
</cp:coreProperties>
</file>